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9D2F0" w14:textId="77777777" w:rsidR="00F46693" w:rsidRPr="00F46693" w:rsidRDefault="00F46693" w:rsidP="00107E79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bCs/>
          <w:iCs/>
          <w:color w:val="000000"/>
          <w:sz w:val="28"/>
          <w:szCs w:val="28"/>
        </w:rPr>
      </w:pPr>
      <w:bookmarkStart w:id="0" w:name="_GoBack"/>
      <w:bookmarkEnd w:id="0"/>
      <w:r w:rsidRPr="00F46693">
        <w:rPr>
          <w:rFonts w:ascii="Trebuchet MS" w:hAnsi="Trebuchet MS" w:cs="Arial"/>
          <w:b/>
          <w:bCs/>
          <w:iCs/>
          <w:color w:val="000000"/>
          <w:sz w:val="28"/>
          <w:szCs w:val="28"/>
        </w:rPr>
        <w:t>Joint Rig Committee</w:t>
      </w:r>
    </w:p>
    <w:p w14:paraId="2BC363B6" w14:textId="670FD7E1" w:rsidR="00285B44" w:rsidRPr="00F46693" w:rsidRDefault="00285B44" w:rsidP="00107E79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bCs/>
          <w:iCs/>
          <w:color w:val="000000"/>
          <w:sz w:val="28"/>
          <w:szCs w:val="28"/>
        </w:rPr>
      </w:pPr>
      <w:r w:rsidRPr="00F46693">
        <w:rPr>
          <w:rFonts w:ascii="Trebuchet MS" w:hAnsi="Trebuchet MS" w:cs="Arial"/>
          <w:b/>
          <w:bCs/>
          <w:iCs/>
          <w:color w:val="000000"/>
          <w:sz w:val="28"/>
          <w:szCs w:val="28"/>
        </w:rPr>
        <w:t>Marine Warranty Surveyor C</w:t>
      </w:r>
      <w:r w:rsidR="00EB318E" w:rsidRPr="00F46693">
        <w:rPr>
          <w:rFonts w:ascii="Trebuchet MS" w:hAnsi="Trebuchet MS" w:cs="Arial"/>
          <w:b/>
          <w:bCs/>
          <w:iCs/>
          <w:color w:val="000000"/>
          <w:sz w:val="28"/>
          <w:szCs w:val="28"/>
        </w:rPr>
        <w:t>OVID</w:t>
      </w:r>
      <w:r w:rsidRPr="00F46693">
        <w:rPr>
          <w:rFonts w:ascii="Trebuchet MS" w:hAnsi="Trebuchet MS" w:cs="Arial"/>
          <w:b/>
          <w:bCs/>
          <w:iCs/>
          <w:color w:val="000000"/>
          <w:sz w:val="28"/>
          <w:szCs w:val="28"/>
        </w:rPr>
        <w:t xml:space="preserve">-19 </w:t>
      </w:r>
      <w:r w:rsidR="00116D29" w:rsidRPr="00F46693">
        <w:rPr>
          <w:rFonts w:ascii="Trebuchet MS" w:hAnsi="Trebuchet MS" w:cs="Arial"/>
          <w:b/>
          <w:bCs/>
          <w:iCs/>
          <w:color w:val="000000"/>
          <w:sz w:val="28"/>
          <w:szCs w:val="28"/>
        </w:rPr>
        <w:t>Endorsement</w:t>
      </w:r>
    </w:p>
    <w:p w14:paraId="59AB5C52" w14:textId="77777777" w:rsidR="00F46693" w:rsidRDefault="00F46693" w:rsidP="00CF152B">
      <w:pPr>
        <w:autoSpaceDE w:val="0"/>
        <w:autoSpaceDN w:val="0"/>
        <w:spacing w:after="0" w:line="240" w:lineRule="auto"/>
        <w:rPr>
          <w:rFonts w:ascii="Trebuchet MS" w:hAnsi="Trebuchet MS" w:cs="Arial"/>
          <w:iCs/>
          <w:color w:val="000000"/>
          <w:sz w:val="16"/>
          <w:szCs w:val="16"/>
        </w:rPr>
      </w:pPr>
    </w:p>
    <w:p w14:paraId="4338C114" w14:textId="28DDA262" w:rsidR="00B65412" w:rsidRPr="002E7292" w:rsidRDefault="00116D29" w:rsidP="00107E79">
      <w:pPr>
        <w:autoSpaceDE w:val="0"/>
        <w:autoSpaceDN w:val="0"/>
        <w:spacing w:after="0" w:line="240" w:lineRule="auto"/>
        <w:rPr>
          <w:rFonts w:ascii="Trebuchet MS" w:hAnsi="Trebuchet MS" w:cs="Arial"/>
          <w:iCs/>
          <w:color w:val="000000"/>
          <w:sz w:val="16"/>
          <w:szCs w:val="16"/>
        </w:rPr>
      </w:pPr>
      <w:r w:rsidRPr="002E7292">
        <w:rPr>
          <w:rFonts w:ascii="Trebuchet MS" w:hAnsi="Trebuchet MS" w:cs="Arial"/>
          <w:iCs/>
          <w:color w:val="000000"/>
          <w:sz w:val="16"/>
          <w:szCs w:val="16"/>
        </w:rPr>
        <w:t>(for use in conjunction with</w:t>
      </w:r>
      <w:r w:rsidR="00B65412" w:rsidRPr="002E7292">
        <w:rPr>
          <w:rFonts w:ascii="Trebuchet MS" w:hAnsi="Trebuchet MS" w:cs="Arial"/>
          <w:iCs/>
          <w:color w:val="000000"/>
          <w:sz w:val="16"/>
          <w:szCs w:val="16"/>
        </w:rPr>
        <w:t>:</w:t>
      </w:r>
    </w:p>
    <w:p w14:paraId="23514066" w14:textId="648A92C1" w:rsidR="00B65412" w:rsidRPr="002E7292" w:rsidRDefault="00116D29" w:rsidP="00107E79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rebuchet MS" w:hAnsi="Trebuchet MS" w:cs="Arial"/>
          <w:iCs/>
          <w:color w:val="000000"/>
          <w:sz w:val="16"/>
          <w:szCs w:val="16"/>
        </w:rPr>
      </w:pPr>
      <w:r w:rsidRPr="002E7292">
        <w:rPr>
          <w:rFonts w:ascii="Trebuchet MS" w:hAnsi="Trebuchet MS" w:cs="Arial"/>
          <w:iCs/>
          <w:color w:val="000000"/>
          <w:sz w:val="16"/>
          <w:szCs w:val="16"/>
        </w:rPr>
        <w:t>JR2019-005</w:t>
      </w:r>
      <w:r w:rsidR="008C7034" w:rsidRPr="002E7292">
        <w:rPr>
          <w:rFonts w:ascii="Trebuchet MS" w:hAnsi="Trebuchet MS" w:cs="Arial"/>
          <w:iCs/>
          <w:color w:val="000000"/>
          <w:sz w:val="16"/>
          <w:szCs w:val="16"/>
        </w:rPr>
        <w:t xml:space="preserve"> Rig Location &amp; Move Code of Practice, Rig Location &amp; Move Warranty Survey Scope of Work and Rig Location &amp; Move Certificate of Approval Requirements and Examples</w:t>
      </w:r>
      <w:r w:rsidR="00B65412" w:rsidRPr="002E7292">
        <w:rPr>
          <w:rFonts w:ascii="Trebuchet MS" w:hAnsi="Trebuchet MS" w:cs="Arial"/>
          <w:iCs/>
          <w:color w:val="000000"/>
          <w:sz w:val="16"/>
          <w:szCs w:val="16"/>
        </w:rPr>
        <w:t>; and</w:t>
      </w:r>
    </w:p>
    <w:p w14:paraId="723E409A" w14:textId="77777777" w:rsidR="00AA7444" w:rsidRPr="002E7292" w:rsidRDefault="00B65412" w:rsidP="00107E79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rebuchet MS" w:hAnsi="Trebuchet MS" w:cs="Arial"/>
          <w:iCs/>
          <w:color w:val="000000"/>
          <w:sz w:val="16"/>
          <w:szCs w:val="16"/>
        </w:rPr>
      </w:pPr>
      <w:r w:rsidRPr="002E7292">
        <w:rPr>
          <w:rFonts w:ascii="Trebuchet MS" w:hAnsi="Trebuchet MS" w:cs="Arial"/>
          <w:iCs/>
          <w:color w:val="000000"/>
          <w:sz w:val="16"/>
          <w:szCs w:val="16"/>
        </w:rPr>
        <w:t>JR2019-006 Upstream Construction Code of Practice, Upstream Construction Scope of Work and Upstream Construction Certificate of Approval Requirements and Examples</w:t>
      </w:r>
    </w:p>
    <w:p w14:paraId="01D50953" w14:textId="59414F20" w:rsidR="00116D29" w:rsidRPr="002E7292" w:rsidRDefault="00AA7444" w:rsidP="00107E79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rebuchet MS" w:hAnsi="Trebuchet MS" w:cs="Arial"/>
          <w:iCs/>
          <w:color w:val="000000"/>
          <w:sz w:val="16"/>
          <w:szCs w:val="16"/>
        </w:rPr>
      </w:pPr>
      <w:r w:rsidRPr="002E7292">
        <w:rPr>
          <w:rFonts w:ascii="Trebuchet MS" w:hAnsi="Trebuchet MS" w:cs="Arial"/>
          <w:iCs/>
          <w:color w:val="000000"/>
          <w:sz w:val="16"/>
          <w:szCs w:val="16"/>
        </w:rPr>
        <w:t>JR2019-007 Upstream Decommissioning Code of Practice and Upstream Decommissioning Scope of Work</w:t>
      </w:r>
      <w:r w:rsidR="008C7034" w:rsidRPr="002E7292">
        <w:rPr>
          <w:rFonts w:ascii="Trebuchet MS" w:hAnsi="Trebuchet MS" w:cs="Arial"/>
          <w:iCs/>
          <w:color w:val="000000"/>
          <w:sz w:val="16"/>
          <w:szCs w:val="16"/>
        </w:rPr>
        <w:t>)</w:t>
      </w:r>
      <w:r w:rsidR="00116D29" w:rsidRPr="002E7292">
        <w:rPr>
          <w:rFonts w:ascii="Trebuchet MS" w:hAnsi="Trebuchet MS" w:cs="Arial"/>
          <w:iCs/>
          <w:color w:val="000000"/>
          <w:sz w:val="16"/>
          <w:szCs w:val="16"/>
        </w:rPr>
        <w:t xml:space="preserve"> </w:t>
      </w:r>
    </w:p>
    <w:p w14:paraId="7454FB2A" w14:textId="77777777" w:rsidR="00B65412" w:rsidRPr="00F46693" w:rsidRDefault="00B65412" w:rsidP="00107E79">
      <w:pPr>
        <w:autoSpaceDE w:val="0"/>
        <w:autoSpaceDN w:val="0"/>
        <w:spacing w:after="0" w:line="240" w:lineRule="auto"/>
        <w:rPr>
          <w:rFonts w:ascii="Trebuchet MS" w:hAnsi="Trebuchet MS" w:cs="Arial"/>
          <w:iCs/>
          <w:color w:val="000000"/>
          <w:sz w:val="16"/>
          <w:szCs w:val="16"/>
        </w:rPr>
      </w:pPr>
    </w:p>
    <w:p w14:paraId="4B4EDB95" w14:textId="77777777" w:rsidR="00EA0D28" w:rsidRDefault="00EA0D28" w:rsidP="00F46693">
      <w:pPr>
        <w:autoSpaceDE w:val="0"/>
        <w:autoSpaceDN w:val="0"/>
        <w:spacing w:after="0" w:line="240" w:lineRule="auto"/>
        <w:rPr>
          <w:rFonts w:ascii="Trebuchet MS" w:hAnsi="Trebuchet MS" w:cs="Arial"/>
          <w:color w:val="000000"/>
        </w:rPr>
      </w:pPr>
    </w:p>
    <w:p w14:paraId="21C18D49" w14:textId="649F38B1" w:rsidR="00285B44" w:rsidRDefault="00285B44" w:rsidP="00F46693">
      <w:pPr>
        <w:autoSpaceDE w:val="0"/>
        <w:autoSpaceDN w:val="0"/>
        <w:spacing w:after="0" w:line="240" w:lineRule="auto"/>
        <w:rPr>
          <w:rFonts w:ascii="Trebuchet MS" w:hAnsi="Trebuchet MS" w:cs="Arial"/>
          <w:color w:val="000000"/>
        </w:rPr>
      </w:pPr>
      <w:r w:rsidRPr="00F46693">
        <w:rPr>
          <w:rFonts w:ascii="Trebuchet MS" w:hAnsi="Trebuchet MS" w:cs="Arial"/>
          <w:color w:val="000000"/>
        </w:rPr>
        <w:t xml:space="preserve">It is hereby noted and agreed that in the event of </w:t>
      </w:r>
      <w:r w:rsidR="00125C9F" w:rsidRPr="00F46693">
        <w:rPr>
          <w:rFonts w:ascii="Trebuchet MS" w:hAnsi="Trebuchet MS" w:cs="Arial"/>
          <w:color w:val="000000"/>
        </w:rPr>
        <w:t>the appointed</w:t>
      </w:r>
      <w:r w:rsidRPr="00F46693">
        <w:rPr>
          <w:rFonts w:ascii="Trebuchet MS" w:hAnsi="Trebuchet MS" w:cs="Arial"/>
          <w:color w:val="000000"/>
        </w:rPr>
        <w:t xml:space="preserve"> </w:t>
      </w:r>
      <w:r w:rsidR="006B3D15" w:rsidRPr="00F46693">
        <w:rPr>
          <w:rFonts w:ascii="Trebuchet MS" w:hAnsi="Trebuchet MS" w:cs="Arial"/>
          <w:color w:val="000000"/>
        </w:rPr>
        <w:t>Marine Warranty Surveyor (</w:t>
      </w:r>
      <w:r w:rsidRPr="00F46693">
        <w:rPr>
          <w:rFonts w:ascii="Trebuchet MS" w:hAnsi="Trebuchet MS" w:cs="Arial"/>
          <w:color w:val="000000"/>
        </w:rPr>
        <w:t>MWS</w:t>
      </w:r>
      <w:r w:rsidR="006B3D15" w:rsidRPr="00F46693">
        <w:rPr>
          <w:rFonts w:ascii="Trebuchet MS" w:hAnsi="Trebuchet MS" w:cs="Arial"/>
          <w:color w:val="000000"/>
        </w:rPr>
        <w:t>)</w:t>
      </w:r>
      <w:r w:rsidRPr="00F46693">
        <w:rPr>
          <w:rFonts w:ascii="Trebuchet MS" w:hAnsi="Trebuchet MS" w:cs="Arial"/>
          <w:color w:val="000000"/>
        </w:rPr>
        <w:t xml:space="preserve"> being unable to attend or prevented from attending a worksite, </w:t>
      </w:r>
      <w:r w:rsidR="00F94C2E" w:rsidRPr="00F46693">
        <w:rPr>
          <w:rFonts w:ascii="Trebuchet MS" w:hAnsi="Trebuchet MS" w:cs="Arial"/>
          <w:color w:val="000000"/>
        </w:rPr>
        <w:t xml:space="preserve">directly or indirectly as a result of </w:t>
      </w:r>
      <w:r w:rsidR="00EB318E" w:rsidRPr="00F46693">
        <w:rPr>
          <w:rFonts w:ascii="Trebuchet MS" w:hAnsi="Trebuchet MS" w:cs="Arial"/>
          <w:color w:val="000000"/>
        </w:rPr>
        <w:t>the coronavirus disease</w:t>
      </w:r>
      <w:r w:rsidR="00DB5076" w:rsidRPr="00F46693">
        <w:rPr>
          <w:rFonts w:ascii="Trebuchet MS" w:hAnsi="Trebuchet MS" w:cs="Arial"/>
          <w:color w:val="000000"/>
        </w:rPr>
        <w:t xml:space="preserve"> (COVID-19)</w:t>
      </w:r>
      <w:r w:rsidRPr="00F46693">
        <w:rPr>
          <w:rFonts w:ascii="Trebuchet MS" w:hAnsi="Trebuchet MS" w:cs="Arial"/>
          <w:color w:val="000000"/>
        </w:rPr>
        <w:t>, the following shall apply</w:t>
      </w:r>
      <w:r w:rsidR="00EB318E" w:rsidRPr="00F46693">
        <w:rPr>
          <w:rFonts w:ascii="Trebuchet MS" w:hAnsi="Trebuchet MS" w:cs="Arial"/>
          <w:color w:val="000000"/>
        </w:rPr>
        <w:t>:</w:t>
      </w:r>
    </w:p>
    <w:p w14:paraId="0F5E08FC" w14:textId="77777777" w:rsidR="00F46693" w:rsidRPr="00F46693" w:rsidRDefault="00F46693" w:rsidP="00107E79">
      <w:pPr>
        <w:autoSpaceDE w:val="0"/>
        <w:autoSpaceDN w:val="0"/>
        <w:spacing w:after="0" w:line="240" w:lineRule="auto"/>
        <w:rPr>
          <w:rFonts w:ascii="Trebuchet MS" w:hAnsi="Trebuchet MS" w:cs="Arial"/>
          <w:color w:val="333333"/>
        </w:rPr>
      </w:pPr>
    </w:p>
    <w:p w14:paraId="1955E863" w14:textId="2EF20384" w:rsidR="00D1208A" w:rsidRPr="00F46693" w:rsidRDefault="00D1745A" w:rsidP="00107E79">
      <w:pPr>
        <w:pStyle w:val="ListParagraph"/>
        <w:numPr>
          <w:ilvl w:val="0"/>
          <w:numId w:val="5"/>
        </w:numPr>
        <w:spacing w:after="0" w:line="240" w:lineRule="auto"/>
        <w:rPr>
          <w:rFonts w:ascii="Trebuchet MS" w:hAnsi="Trebuchet MS" w:cs="Arial"/>
        </w:rPr>
      </w:pPr>
      <w:r w:rsidRPr="00F46693">
        <w:rPr>
          <w:rFonts w:ascii="Trebuchet MS" w:hAnsi="Trebuchet MS" w:cs="Arial"/>
        </w:rPr>
        <w:t>t</w:t>
      </w:r>
      <w:r w:rsidR="00A8330C" w:rsidRPr="00F46693">
        <w:rPr>
          <w:rFonts w:ascii="Trebuchet MS" w:hAnsi="Trebuchet MS" w:cs="Arial"/>
        </w:rPr>
        <w:t xml:space="preserve">he </w:t>
      </w:r>
      <w:r w:rsidR="00125C9F" w:rsidRPr="00F46693">
        <w:rPr>
          <w:rFonts w:ascii="Trebuchet MS" w:hAnsi="Trebuchet MS" w:cs="Arial"/>
        </w:rPr>
        <w:t xml:space="preserve">appointed </w:t>
      </w:r>
      <w:r w:rsidR="00A8330C" w:rsidRPr="00F46693">
        <w:rPr>
          <w:rFonts w:ascii="Trebuchet MS" w:hAnsi="Trebuchet MS" w:cs="Arial"/>
        </w:rPr>
        <w:t xml:space="preserve">MWS will direct </w:t>
      </w:r>
      <w:r w:rsidR="00DB5076" w:rsidRPr="00F46693">
        <w:rPr>
          <w:rFonts w:ascii="Trebuchet MS" w:hAnsi="Trebuchet MS" w:cs="Arial"/>
        </w:rPr>
        <w:t xml:space="preserve">a </w:t>
      </w:r>
      <w:r w:rsidR="00F94C2E" w:rsidRPr="00F46693">
        <w:rPr>
          <w:rFonts w:ascii="Trebuchet MS" w:hAnsi="Trebuchet MS" w:cs="Arial"/>
        </w:rPr>
        <w:t>d</w:t>
      </w:r>
      <w:r w:rsidR="00DB5076" w:rsidRPr="00F46693">
        <w:rPr>
          <w:rFonts w:ascii="Trebuchet MS" w:hAnsi="Trebuchet MS" w:cs="Arial"/>
        </w:rPr>
        <w:t xml:space="preserve">esignated </w:t>
      </w:r>
      <w:r w:rsidR="00F94C2E" w:rsidRPr="00F46693">
        <w:rPr>
          <w:rFonts w:ascii="Trebuchet MS" w:hAnsi="Trebuchet MS" w:cs="Arial"/>
        </w:rPr>
        <w:t>p</w:t>
      </w:r>
      <w:r w:rsidR="00DB5076" w:rsidRPr="00F46693">
        <w:rPr>
          <w:rFonts w:ascii="Trebuchet MS" w:hAnsi="Trebuchet MS" w:cs="Arial"/>
        </w:rPr>
        <w:t xml:space="preserve">roxy </w:t>
      </w:r>
      <w:r w:rsidR="001D02AA" w:rsidRPr="00F46693">
        <w:rPr>
          <w:rFonts w:ascii="Trebuchet MS" w:hAnsi="Trebuchet MS" w:cs="Arial"/>
        </w:rPr>
        <w:t xml:space="preserve">to carry out </w:t>
      </w:r>
      <w:r w:rsidR="002A032D" w:rsidRPr="00F46693">
        <w:rPr>
          <w:rFonts w:ascii="Trebuchet MS" w:hAnsi="Trebuchet MS" w:cs="Arial"/>
        </w:rPr>
        <w:t xml:space="preserve">those </w:t>
      </w:r>
      <w:r w:rsidR="001D02AA" w:rsidRPr="00F46693">
        <w:rPr>
          <w:rFonts w:ascii="Trebuchet MS" w:hAnsi="Trebuchet MS" w:cs="Arial"/>
        </w:rPr>
        <w:t xml:space="preserve">tasks </w:t>
      </w:r>
      <w:r w:rsidR="007A19C2" w:rsidRPr="00F46693">
        <w:rPr>
          <w:rFonts w:ascii="Trebuchet MS" w:hAnsi="Trebuchet MS" w:cs="Arial"/>
        </w:rPr>
        <w:t>for the specific marine operation</w:t>
      </w:r>
      <w:r w:rsidR="001D02AA" w:rsidRPr="00F46693">
        <w:rPr>
          <w:rFonts w:ascii="Trebuchet MS" w:hAnsi="Trebuchet MS" w:cs="Arial"/>
        </w:rPr>
        <w:t xml:space="preserve"> </w:t>
      </w:r>
      <w:r w:rsidR="002A032D" w:rsidRPr="00F46693">
        <w:rPr>
          <w:rFonts w:ascii="Trebuchet MS" w:hAnsi="Trebuchet MS" w:cs="Arial"/>
        </w:rPr>
        <w:t>required to confirm adequacy of preparations</w:t>
      </w:r>
      <w:r w:rsidR="00DB5076" w:rsidRPr="00F46693">
        <w:rPr>
          <w:rFonts w:ascii="Trebuchet MS" w:hAnsi="Trebuchet MS" w:cs="Arial"/>
        </w:rPr>
        <w:t xml:space="preserve">. </w:t>
      </w:r>
      <w:r w:rsidR="007A19C2" w:rsidRPr="00F46693">
        <w:rPr>
          <w:rFonts w:ascii="Trebuchet MS" w:hAnsi="Trebuchet MS" w:cs="Arial"/>
        </w:rPr>
        <w:t xml:space="preserve"> </w:t>
      </w:r>
      <w:r w:rsidR="00116D29" w:rsidRPr="00F46693">
        <w:rPr>
          <w:rFonts w:ascii="Trebuchet MS" w:hAnsi="Trebuchet MS" w:cs="Arial"/>
        </w:rPr>
        <w:t xml:space="preserve">The designated proxy shall be </w:t>
      </w:r>
      <w:r w:rsidR="003711F9" w:rsidRPr="00F46693">
        <w:rPr>
          <w:rFonts w:ascii="Trebuchet MS" w:hAnsi="Trebuchet MS" w:cs="Arial"/>
        </w:rPr>
        <w:t>specified</w:t>
      </w:r>
      <w:r w:rsidR="00116D29" w:rsidRPr="00F46693">
        <w:rPr>
          <w:rFonts w:ascii="Trebuchet MS" w:hAnsi="Trebuchet MS" w:cs="Arial"/>
        </w:rPr>
        <w:t xml:space="preserve"> by the </w:t>
      </w:r>
      <w:r w:rsidR="00125C9F" w:rsidRPr="00F46693">
        <w:rPr>
          <w:rFonts w:ascii="Trebuchet MS" w:hAnsi="Trebuchet MS" w:cs="Arial"/>
        </w:rPr>
        <w:t xml:space="preserve">appointed </w:t>
      </w:r>
      <w:r w:rsidR="00116D29" w:rsidRPr="00F46693">
        <w:rPr>
          <w:rFonts w:ascii="Trebuchet MS" w:hAnsi="Trebuchet MS" w:cs="Arial"/>
        </w:rPr>
        <w:t xml:space="preserve">MWS in the following order of preference and will carry out the tasks for the specific marine operation under the direction of the </w:t>
      </w:r>
      <w:r w:rsidR="00125C9F" w:rsidRPr="00F46693">
        <w:rPr>
          <w:rFonts w:ascii="Trebuchet MS" w:hAnsi="Trebuchet MS" w:cs="Arial"/>
        </w:rPr>
        <w:t xml:space="preserve">appointed </w:t>
      </w:r>
      <w:r w:rsidR="00116D29" w:rsidRPr="00F46693">
        <w:rPr>
          <w:rFonts w:ascii="Trebuchet MS" w:hAnsi="Trebuchet MS" w:cs="Arial"/>
        </w:rPr>
        <w:t xml:space="preserve">MWS: </w:t>
      </w:r>
    </w:p>
    <w:p w14:paraId="46D5AD9A" w14:textId="77777777" w:rsidR="00F46693" w:rsidRDefault="00F46693" w:rsidP="00107E79">
      <w:pPr>
        <w:pStyle w:val="ListParagraph"/>
        <w:spacing w:after="0" w:line="240" w:lineRule="auto"/>
        <w:ind w:left="1440"/>
        <w:rPr>
          <w:rFonts w:ascii="Trebuchet MS" w:hAnsi="Trebuchet MS" w:cs="Arial"/>
          <w:bCs/>
        </w:rPr>
      </w:pPr>
    </w:p>
    <w:p w14:paraId="0FC0E0A7" w14:textId="5E81D4FB" w:rsidR="00116D29" w:rsidRPr="00F46693" w:rsidRDefault="00116D29" w:rsidP="00107E79">
      <w:pPr>
        <w:pStyle w:val="ListParagraph"/>
        <w:numPr>
          <w:ilvl w:val="1"/>
          <w:numId w:val="5"/>
        </w:numPr>
        <w:spacing w:after="0" w:line="240" w:lineRule="auto"/>
        <w:rPr>
          <w:rFonts w:ascii="Trebuchet MS" w:hAnsi="Trebuchet MS" w:cs="Arial"/>
          <w:bCs/>
        </w:rPr>
      </w:pPr>
      <w:r w:rsidRPr="00F46693">
        <w:rPr>
          <w:rFonts w:ascii="Trebuchet MS" w:hAnsi="Trebuchet MS" w:cs="Arial"/>
          <w:bCs/>
        </w:rPr>
        <w:t>MWS Company or local MWS who shall be SOMWS accredited (or otherwise demonstrably competent)</w:t>
      </w:r>
      <w:r w:rsidR="00386FE0">
        <w:rPr>
          <w:rFonts w:ascii="Trebuchet MS" w:hAnsi="Trebuchet MS" w:cs="Arial"/>
          <w:bCs/>
        </w:rPr>
        <w:t>; or</w:t>
      </w:r>
    </w:p>
    <w:p w14:paraId="3FAFCA00" w14:textId="77777777" w:rsidR="00F46693" w:rsidRDefault="00F46693" w:rsidP="00107E79">
      <w:pPr>
        <w:pStyle w:val="ListParagraph"/>
        <w:spacing w:after="0" w:line="240" w:lineRule="auto"/>
        <w:ind w:left="1440"/>
        <w:rPr>
          <w:rFonts w:ascii="Trebuchet MS" w:hAnsi="Trebuchet MS" w:cs="Arial"/>
          <w:bCs/>
        </w:rPr>
      </w:pPr>
    </w:p>
    <w:p w14:paraId="75773377" w14:textId="0E71D2C7" w:rsidR="00116D29" w:rsidRDefault="00116D29" w:rsidP="00F46693">
      <w:pPr>
        <w:pStyle w:val="ListParagraph"/>
        <w:numPr>
          <w:ilvl w:val="1"/>
          <w:numId w:val="5"/>
        </w:numPr>
        <w:spacing w:after="0" w:line="240" w:lineRule="auto"/>
        <w:rPr>
          <w:rFonts w:ascii="Trebuchet MS" w:hAnsi="Trebuchet MS" w:cs="Arial"/>
          <w:bCs/>
        </w:rPr>
      </w:pPr>
      <w:r w:rsidRPr="00F46693">
        <w:rPr>
          <w:rFonts w:ascii="Trebuchet MS" w:hAnsi="Trebuchet MS" w:cs="Arial"/>
          <w:bCs/>
        </w:rPr>
        <w:t xml:space="preserve">Contractor or Mariner (e.g. </w:t>
      </w:r>
      <w:proofErr w:type="spellStart"/>
      <w:r w:rsidRPr="00F46693">
        <w:rPr>
          <w:rFonts w:ascii="Trebuchet MS" w:hAnsi="Trebuchet MS" w:cs="Arial"/>
          <w:bCs/>
        </w:rPr>
        <w:t>bargemaster</w:t>
      </w:r>
      <w:proofErr w:type="spellEnd"/>
      <w:r w:rsidRPr="00F46693">
        <w:rPr>
          <w:rFonts w:ascii="Trebuchet MS" w:hAnsi="Trebuchet MS" w:cs="Arial"/>
          <w:bCs/>
        </w:rPr>
        <w:t xml:space="preserve">, etc.) who shall be </w:t>
      </w:r>
      <w:r w:rsidR="003711F9" w:rsidRPr="00F46693">
        <w:rPr>
          <w:rFonts w:ascii="Trebuchet MS" w:hAnsi="Trebuchet MS" w:cs="Arial"/>
          <w:bCs/>
        </w:rPr>
        <w:t>technically</w:t>
      </w:r>
      <w:r w:rsidRPr="00F46693">
        <w:rPr>
          <w:rFonts w:ascii="Trebuchet MS" w:hAnsi="Trebuchet MS" w:cs="Arial"/>
          <w:bCs/>
        </w:rPr>
        <w:t xml:space="preserve"> competent</w:t>
      </w:r>
      <w:r w:rsidR="003711F9" w:rsidRPr="00F46693">
        <w:rPr>
          <w:rFonts w:ascii="Trebuchet MS" w:hAnsi="Trebuchet MS" w:cs="Arial"/>
          <w:bCs/>
        </w:rPr>
        <w:t xml:space="preserve"> to support the appointed MWS in execution or review of the specific marine operation</w:t>
      </w:r>
      <w:r w:rsidRPr="00F46693">
        <w:rPr>
          <w:rFonts w:ascii="Trebuchet MS" w:hAnsi="Trebuchet MS" w:cs="Arial"/>
          <w:bCs/>
        </w:rPr>
        <w:t xml:space="preserve">.  </w:t>
      </w:r>
    </w:p>
    <w:p w14:paraId="6EE319AF" w14:textId="77777777" w:rsidR="00F46693" w:rsidRPr="00F46693" w:rsidRDefault="00F46693" w:rsidP="00107E79">
      <w:pPr>
        <w:pStyle w:val="ListParagraph"/>
        <w:spacing w:after="0" w:line="240" w:lineRule="auto"/>
        <w:ind w:left="1440"/>
        <w:rPr>
          <w:rFonts w:ascii="Trebuchet MS" w:hAnsi="Trebuchet MS" w:cs="Arial"/>
          <w:bCs/>
        </w:rPr>
      </w:pPr>
    </w:p>
    <w:p w14:paraId="2E2054F2" w14:textId="195D4F9A" w:rsidR="003711F9" w:rsidRDefault="003711F9" w:rsidP="00F46693">
      <w:pPr>
        <w:pStyle w:val="ListParagraph"/>
        <w:numPr>
          <w:ilvl w:val="0"/>
          <w:numId w:val="5"/>
        </w:numPr>
        <w:spacing w:after="0" w:line="240" w:lineRule="auto"/>
        <w:rPr>
          <w:rFonts w:ascii="Trebuchet MS" w:hAnsi="Trebuchet MS" w:cs="Arial"/>
          <w:bCs/>
        </w:rPr>
      </w:pPr>
      <w:r w:rsidRPr="00F46693">
        <w:rPr>
          <w:rFonts w:ascii="Trebuchet MS" w:hAnsi="Trebuchet MS" w:cs="Arial"/>
          <w:bCs/>
        </w:rPr>
        <w:t xml:space="preserve">the appointed MWS will review HAZIDs and HAZOPs to ensure that </w:t>
      </w:r>
      <w:r w:rsidR="00A6579F" w:rsidRPr="00F46693">
        <w:rPr>
          <w:rFonts w:ascii="Trebuchet MS" w:hAnsi="Trebuchet MS" w:cs="Arial"/>
          <w:bCs/>
        </w:rPr>
        <w:t>any</w:t>
      </w:r>
      <w:r w:rsidRPr="00F46693">
        <w:rPr>
          <w:rFonts w:ascii="Trebuchet MS" w:hAnsi="Trebuchet MS" w:cs="Arial"/>
          <w:bCs/>
        </w:rPr>
        <w:t xml:space="preserve"> additional risks </w:t>
      </w:r>
      <w:r w:rsidR="00A6579F" w:rsidRPr="00F46693">
        <w:rPr>
          <w:rFonts w:ascii="Trebuchet MS" w:hAnsi="Trebuchet MS" w:cs="Arial"/>
          <w:bCs/>
        </w:rPr>
        <w:t xml:space="preserve">which may </w:t>
      </w:r>
      <w:r w:rsidRPr="00F46693">
        <w:rPr>
          <w:rFonts w:ascii="Trebuchet MS" w:hAnsi="Trebuchet MS" w:cs="Arial"/>
          <w:bCs/>
        </w:rPr>
        <w:t xml:space="preserve">have been introduced </w:t>
      </w:r>
      <w:proofErr w:type="gramStart"/>
      <w:r w:rsidRPr="00F46693">
        <w:rPr>
          <w:rFonts w:ascii="Trebuchet MS" w:hAnsi="Trebuchet MS" w:cs="Arial"/>
          <w:bCs/>
        </w:rPr>
        <w:t>by the use of</w:t>
      </w:r>
      <w:proofErr w:type="gramEnd"/>
      <w:r w:rsidRPr="00F46693">
        <w:rPr>
          <w:rFonts w:ascii="Trebuchet MS" w:hAnsi="Trebuchet MS" w:cs="Arial"/>
          <w:bCs/>
        </w:rPr>
        <w:t xml:space="preserve"> a designated proxy</w:t>
      </w:r>
      <w:r w:rsidR="00A6579F" w:rsidRPr="00F46693">
        <w:rPr>
          <w:rFonts w:ascii="Trebuchet MS" w:hAnsi="Trebuchet MS" w:cs="Arial"/>
          <w:bCs/>
        </w:rPr>
        <w:t xml:space="preserve"> are managed</w:t>
      </w:r>
      <w:r w:rsidR="001812B1" w:rsidRPr="00F46693">
        <w:rPr>
          <w:rFonts w:ascii="Trebuchet MS" w:hAnsi="Trebuchet MS" w:cs="Arial"/>
          <w:bCs/>
        </w:rPr>
        <w:t xml:space="preserve">. </w:t>
      </w:r>
    </w:p>
    <w:p w14:paraId="2BC398B2" w14:textId="77777777" w:rsidR="00F46693" w:rsidRPr="00F46693" w:rsidRDefault="00F46693" w:rsidP="00107E79">
      <w:pPr>
        <w:pStyle w:val="ListParagraph"/>
        <w:spacing w:after="0" w:line="240" w:lineRule="auto"/>
        <w:rPr>
          <w:rFonts w:ascii="Trebuchet MS" w:hAnsi="Trebuchet MS" w:cs="Arial"/>
          <w:bCs/>
        </w:rPr>
      </w:pPr>
    </w:p>
    <w:p w14:paraId="78FE6366" w14:textId="09C59EAA" w:rsidR="00125C9F" w:rsidRPr="00CF152B" w:rsidRDefault="00125C9F" w:rsidP="00F46693">
      <w:pPr>
        <w:pStyle w:val="ListParagraph"/>
        <w:numPr>
          <w:ilvl w:val="0"/>
          <w:numId w:val="5"/>
        </w:numPr>
        <w:spacing w:after="0" w:line="240" w:lineRule="auto"/>
        <w:rPr>
          <w:rFonts w:ascii="Trebuchet MS" w:hAnsi="Trebuchet MS" w:cs="Arial"/>
          <w:bCs/>
        </w:rPr>
      </w:pPr>
      <w:r w:rsidRPr="00F46693">
        <w:rPr>
          <w:rFonts w:ascii="Trebuchet MS" w:hAnsi="Trebuchet MS" w:cs="Arial"/>
        </w:rPr>
        <w:t xml:space="preserve">the appointed MWS will make available all necessary materials </w:t>
      </w:r>
      <w:r w:rsidR="00A6579F" w:rsidRPr="00F46693">
        <w:rPr>
          <w:rFonts w:ascii="Trebuchet MS" w:hAnsi="Trebuchet MS" w:cs="Arial"/>
        </w:rPr>
        <w:t xml:space="preserve">(e.g. Scopes of Work, </w:t>
      </w:r>
      <w:r w:rsidR="001812B1" w:rsidRPr="00F46693">
        <w:rPr>
          <w:rFonts w:ascii="Trebuchet MS" w:hAnsi="Trebuchet MS" w:cs="Arial"/>
        </w:rPr>
        <w:t>updated checklists</w:t>
      </w:r>
      <w:r w:rsidR="00A6579F" w:rsidRPr="00F46693">
        <w:rPr>
          <w:rFonts w:ascii="Trebuchet MS" w:hAnsi="Trebuchet MS" w:cs="Arial"/>
        </w:rPr>
        <w:t>, etc.)</w:t>
      </w:r>
      <w:r w:rsidR="001812B1" w:rsidRPr="00F46693">
        <w:rPr>
          <w:rFonts w:ascii="Trebuchet MS" w:hAnsi="Trebuchet MS" w:cs="Arial"/>
        </w:rPr>
        <w:t xml:space="preserve"> </w:t>
      </w:r>
      <w:r w:rsidRPr="00F46693">
        <w:rPr>
          <w:rFonts w:ascii="Trebuchet MS" w:hAnsi="Trebuchet MS" w:cs="Arial"/>
        </w:rPr>
        <w:t xml:space="preserve">required to perform the specific marine operation to the designated proxy.  </w:t>
      </w:r>
    </w:p>
    <w:p w14:paraId="7D64837F" w14:textId="77777777" w:rsidR="00F46693" w:rsidRPr="00F46693" w:rsidRDefault="00F46693" w:rsidP="00107E79">
      <w:pPr>
        <w:pStyle w:val="ListParagraph"/>
        <w:spacing w:after="0" w:line="240" w:lineRule="auto"/>
        <w:rPr>
          <w:rFonts w:ascii="Trebuchet MS" w:hAnsi="Trebuchet MS" w:cs="Arial"/>
          <w:bCs/>
        </w:rPr>
      </w:pPr>
    </w:p>
    <w:p w14:paraId="55FAF3D3" w14:textId="65531BDE" w:rsidR="003711F9" w:rsidRPr="00F46693" w:rsidRDefault="00D1745A" w:rsidP="00107E79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ascii="Trebuchet MS" w:hAnsi="Trebuchet MS" w:cs="Arial"/>
        </w:rPr>
      </w:pPr>
      <w:r w:rsidRPr="00F46693">
        <w:rPr>
          <w:rFonts w:ascii="Trebuchet MS" w:hAnsi="Trebuchet MS" w:cs="Arial"/>
        </w:rPr>
        <w:t>t</w:t>
      </w:r>
      <w:r w:rsidR="00D1208A" w:rsidRPr="00F46693">
        <w:rPr>
          <w:rFonts w:ascii="Trebuchet MS" w:hAnsi="Trebuchet MS" w:cs="Arial"/>
        </w:rPr>
        <w:t>he</w:t>
      </w:r>
      <w:r w:rsidR="00125C9F" w:rsidRPr="00F46693">
        <w:rPr>
          <w:rFonts w:ascii="Trebuchet MS" w:hAnsi="Trebuchet MS" w:cs="Arial"/>
        </w:rPr>
        <w:t xml:space="preserve"> appointed</w:t>
      </w:r>
      <w:r w:rsidR="00D1208A" w:rsidRPr="00F46693">
        <w:rPr>
          <w:rFonts w:ascii="Trebuchet MS" w:hAnsi="Trebuchet MS" w:cs="Arial"/>
        </w:rPr>
        <w:t xml:space="preserve"> MWS </w:t>
      </w:r>
      <w:r w:rsidR="00125C9F" w:rsidRPr="00F46693">
        <w:rPr>
          <w:rFonts w:ascii="Trebuchet MS" w:hAnsi="Trebuchet MS" w:cs="Arial"/>
          <w:b/>
          <w:bCs/>
        </w:rPr>
        <w:t>and</w:t>
      </w:r>
      <w:r w:rsidR="00125C9F" w:rsidRPr="00F46693">
        <w:rPr>
          <w:rFonts w:ascii="Trebuchet MS" w:hAnsi="Trebuchet MS" w:cs="Arial"/>
        </w:rPr>
        <w:t xml:space="preserve"> the designated proxy </w:t>
      </w:r>
      <w:r w:rsidR="00D1208A" w:rsidRPr="00F46693">
        <w:rPr>
          <w:rFonts w:ascii="Trebuchet MS" w:hAnsi="Trebuchet MS" w:cs="Arial"/>
        </w:rPr>
        <w:t>shall participate in the daily</w:t>
      </w:r>
      <w:r w:rsidR="001812B1" w:rsidRPr="00F46693">
        <w:rPr>
          <w:rFonts w:ascii="Trebuchet MS" w:hAnsi="Trebuchet MS" w:cs="Arial"/>
        </w:rPr>
        <w:t xml:space="preserve"> planning meetings and</w:t>
      </w:r>
      <w:r w:rsidR="00D1208A" w:rsidRPr="00F46693">
        <w:rPr>
          <w:rFonts w:ascii="Trebuchet MS" w:hAnsi="Trebuchet MS" w:cs="Arial"/>
        </w:rPr>
        <w:t xml:space="preserve"> ‘toolbox’ </w:t>
      </w:r>
      <w:r w:rsidR="001812B1" w:rsidRPr="00F46693">
        <w:rPr>
          <w:rFonts w:ascii="Trebuchet MS" w:hAnsi="Trebuchet MS" w:cs="Arial"/>
        </w:rPr>
        <w:t xml:space="preserve">talks </w:t>
      </w:r>
      <w:r w:rsidR="00D1208A" w:rsidRPr="00F46693">
        <w:rPr>
          <w:rFonts w:ascii="Trebuchet MS" w:hAnsi="Trebuchet MS" w:cs="Arial"/>
        </w:rPr>
        <w:t>via video or teleconference. The COMPANY rep</w:t>
      </w:r>
      <w:r w:rsidR="00EB318E" w:rsidRPr="00F46693">
        <w:rPr>
          <w:rFonts w:ascii="Trebuchet MS" w:hAnsi="Trebuchet MS" w:cs="Arial"/>
        </w:rPr>
        <w:t>resentative</w:t>
      </w:r>
      <w:r w:rsidR="00D1208A" w:rsidRPr="00F46693">
        <w:rPr>
          <w:rFonts w:ascii="Trebuchet MS" w:hAnsi="Trebuchet MS" w:cs="Arial"/>
        </w:rPr>
        <w:t xml:space="preserve"> / focal point shall facilitate the participation of the appointed MWS in these meetings. </w:t>
      </w:r>
    </w:p>
    <w:p w14:paraId="1E2D7BC4" w14:textId="77777777" w:rsidR="00F46693" w:rsidRDefault="00F46693" w:rsidP="00107E79">
      <w:pPr>
        <w:pStyle w:val="ListParagraph"/>
        <w:spacing w:after="0" w:line="240" w:lineRule="auto"/>
        <w:rPr>
          <w:rFonts w:ascii="Trebuchet MS" w:hAnsi="Trebuchet MS" w:cs="Arial"/>
        </w:rPr>
      </w:pPr>
    </w:p>
    <w:p w14:paraId="16BD430A" w14:textId="53C3EB7A" w:rsidR="002A032D" w:rsidRPr="00F46693" w:rsidRDefault="00125C9F" w:rsidP="00107E79">
      <w:pPr>
        <w:pStyle w:val="ListParagraph"/>
        <w:numPr>
          <w:ilvl w:val="0"/>
          <w:numId w:val="5"/>
        </w:numPr>
        <w:spacing w:after="0" w:line="240" w:lineRule="auto"/>
        <w:rPr>
          <w:rFonts w:ascii="Trebuchet MS" w:hAnsi="Trebuchet MS" w:cs="Arial"/>
        </w:rPr>
      </w:pPr>
      <w:r w:rsidRPr="00F46693">
        <w:rPr>
          <w:rFonts w:ascii="Trebuchet MS" w:hAnsi="Trebuchet MS" w:cs="Arial"/>
        </w:rPr>
        <w:t>a</w:t>
      </w:r>
      <w:r w:rsidR="007A19C2" w:rsidRPr="00F46693">
        <w:rPr>
          <w:rFonts w:ascii="Trebuchet MS" w:hAnsi="Trebuchet MS" w:cs="Arial"/>
        </w:rPr>
        <w:t xml:space="preserve">pproval in the form of a </w:t>
      </w:r>
      <w:r w:rsidR="00EB318E" w:rsidRPr="00F46693">
        <w:rPr>
          <w:rFonts w:ascii="Trebuchet MS" w:hAnsi="Trebuchet MS" w:cs="Arial"/>
        </w:rPr>
        <w:t>Certificate of Approval (</w:t>
      </w:r>
      <w:r w:rsidR="007A19C2" w:rsidRPr="00F46693">
        <w:rPr>
          <w:rFonts w:ascii="Trebuchet MS" w:hAnsi="Trebuchet MS" w:cs="Arial"/>
        </w:rPr>
        <w:t>C</w:t>
      </w:r>
      <w:r w:rsidR="00EB318E" w:rsidRPr="00F46693">
        <w:rPr>
          <w:rFonts w:ascii="Trebuchet MS" w:hAnsi="Trebuchet MS" w:cs="Arial"/>
        </w:rPr>
        <w:t>O</w:t>
      </w:r>
      <w:r w:rsidR="007A19C2" w:rsidRPr="00F46693">
        <w:rPr>
          <w:rFonts w:ascii="Trebuchet MS" w:hAnsi="Trebuchet MS" w:cs="Arial"/>
        </w:rPr>
        <w:t>A</w:t>
      </w:r>
      <w:r w:rsidR="00EB318E" w:rsidRPr="00F46693">
        <w:rPr>
          <w:rFonts w:ascii="Trebuchet MS" w:hAnsi="Trebuchet MS" w:cs="Arial"/>
        </w:rPr>
        <w:t>)</w:t>
      </w:r>
      <w:r w:rsidR="007A19C2" w:rsidRPr="00F46693">
        <w:rPr>
          <w:rFonts w:ascii="Trebuchet MS" w:hAnsi="Trebuchet MS" w:cs="Arial"/>
        </w:rPr>
        <w:t xml:space="preserve"> </w:t>
      </w:r>
      <w:r w:rsidR="00D1745A" w:rsidRPr="00F46693">
        <w:rPr>
          <w:rFonts w:ascii="Trebuchet MS" w:hAnsi="Trebuchet MS" w:cs="Arial"/>
        </w:rPr>
        <w:t>must</w:t>
      </w:r>
      <w:r w:rsidR="007A19C2" w:rsidRPr="00F46693">
        <w:rPr>
          <w:rFonts w:ascii="Trebuchet MS" w:hAnsi="Trebuchet MS" w:cs="Arial"/>
        </w:rPr>
        <w:t xml:space="preserve"> be </w:t>
      </w:r>
      <w:r w:rsidR="002A032D" w:rsidRPr="00F46693">
        <w:rPr>
          <w:rFonts w:ascii="Trebuchet MS" w:hAnsi="Trebuchet MS" w:cs="Arial"/>
        </w:rPr>
        <w:t xml:space="preserve">issued </w:t>
      </w:r>
      <w:r w:rsidRPr="00F46693">
        <w:rPr>
          <w:rFonts w:ascii="Trebuchet MS" w:hAnsi="Trebuchet MS" w:cs="Arial"/>
        </w:rPr>
        <w:t xml:space="preserve">in writing </w:t>
      </w:r>
      <w:r w:rsidR="002A032D" w:rsidRPr="00F46693">
        <w:rPr>
          <w:rFonts w:ascii="Trebuchet MS" w:hAnsi="Trebuchet MS" w:cs="Arial"/>
        </w:rPr>
        <w:t xml:space="preserve">prior to </w:t>
      </w:r>
      <w:r w:rsidR="007A19C2" w:rsidRPr="00F46693">
        <w:rPr>
          <w:rFonts w:ascii="Trebuchet MS" w:hAnsi="Trebuchet MS" w:cs="Arial"/>
        </w:rPr>
        <w:t>the commencement of the operation in question</w:t>
      </w:r>
      <w:r w:rsidRPr="00F46693">
        <w:rPr>
          <w:rFonts w:ascii="Trebuchet MS" w:hAnsi="Trebuchet MS" w:cs="Arial"/>
        </w:rPr>
        <w:t xml:space="preserve"> by email or other electronic means </w:t>
      </w:r>
      <w:r w:rsidR="002A032D" w:rsidRPr="00F46693">
        <w:rPr>
          <w:rFonts w:ascii="Trebuchet MS" w:hAnsi="Trebuchet MS" w:cs="Arial"/>
        </w:rPr>
        <w:t>by the appointed MWS.</w:t>
      </w:r>
    </w:p>
    <w:p w14:paraId="46B372F0" w14:textId="77777777" w:rsidR="00F46693" w:rsidRDefault="00F46693" w:rsidP="00107E79">
      <w:pPr>
        <w:pStyle w:val="ListParagraph"/>
        <w:spacing w:after="0" w:line="240" w:lineRule="auto"/>
        <w:rPr>
          <w:rFonts w:ascii="Trebuchet MS" w:hAnsi="Trebuchet MS" w:cs="Arial"/>
        </w:rPr>
      </w:pPr>
    </w:p>
    <w:p w14:paraId="27CE305C" w14:textId="51F1DCE1" w:rsidR="001812B1" w:rsidRPr="00F46693" w:rsidRDefault="001812B1" w:rsidP="00107E79">
      <w:pPr>
        <w:pStyle w:val="ListParagraph"/>
        <w:numPr>
          <w:ilvl w:val="0"/>
          <w:numId w:val="5"/>
        </w:numPr>
        <w:spacing w:after="0" w:line="240" w:lineRule="auto"/>
        <w:rPr>
          <w:rFonts w:ascii="Trebuchet MS" w:hAnsi="Trebuchet MS" w:cs="Arial"/>
        </w:rPr>
      </w:pPr>
      <w:r w:rsidRPr="00F46693">
        <w:rPr>
          <w:rFonts w:ascii="Trebuchet MS" w:hAnsi="Trebuchet MS" w:cs="Arial"/>
        </w:rPr>
        <w:t xml:space="preserve">the appointed MWS must inform underwriters in writing of the use of a designated proxy as soon as practicable. </w:t>
      </w:r>
    </w:p>
    <w:p w14:paraId="503BBF66" w14:textId="50020121" w:rsidR="00107E79" w:rsidRPr="00F46693" w:rsidRDefault="00107E79" w:rsidP="00107E79">
      <w:pPr>
        <w:spacing w:after="0" w:line="240" w:lineRule="auto"/>
        <w:rPr>
          <w:rFonts w:ascii="Trebuchet MS" w:hAnsi="Trebuchet MS" w:cs="Arial"/>
        </w:rPr>
      </w:pPr>
    </w:p>
    <w:sectPr w:rsidR="00107E79" w:rsidRPr="00F4669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76FFF" w14:textId="77777777" w:rsidR="009550E5" w:rsidRDefault="009550E5" w:rsidP="00CC66A9">
      <w:pPr>
        <w:spacing w:after="0" w:line="240" w:lineRule="auto"/>
      </w:pPr>
      <w:r>
        <w:separator/>
      </w:r>
    </w:p>
  </w:endnote>
  <w:endnote w:type="continuationSeparator" w:id="0">
    <w:p w14:paraId="35E95572" w14:textId="77777777" w:rsidR="009550E5" w:rsidRDefault="009550E5" w:rsidP="00CC66A9">
      <w:pPr>
        <w:spacing w:after="0" w:line="240" w:lineRule="auto"/>
      </w:pPr>
      <w:r>
        <w:continuationSeparator/>
      </w:r>
    </w:p>
  </w:endnote>
  <w:endnote w:type="continuationNotice" w:id="1">
    <w:p w14:paraId="6A06180A" w14:textId="77777777" w:rsidR="009550E5" w:rsidRDefault="009550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10C21" w14:textId="43E96AF7" w:rsidR="006B15F5" w:rsidRPr="006B15F5" w:rsidRDefault="006B15F5">
    <w:pPr>
      <w:pStyle w:val="Footer"/>
      <w:rPr>
        <w:rFonts w:ascii="Trebuchet MS" w:hAnsi="Trebuchet MS"/>
      </w:rPr>
    </w:pPr>
    <w:r w:rsidRPr="006B15F5">
      <w:rPr>
        <w:rFonts w:ascii="Trebuchet MS" w:hAnsi="Trebuchet MS"/>
      </w:rPr>
      <w:tab/>
      <w:t>JR2020-018, JRC MWS COVID-19 Endorsement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F21BA" w14:textId="77777777" w:rsidR="009550E5" w:rsidRDefault="009550E5" w:rsidP="00CC66A9">
      <w:pPr>
        <w:spacing w:after="0" w:line="240" w:lineRule="auto"/>
      </w:pPr>
      <w:r>
        <w:separator/>
      </w:r>
    </w:p>
  </w:footnote>
  <w:footnote w:type="continuationSeparator" w:id="0">
    <w:p w14:paraId="725C1DCA" w14:textId="77777777" w:rsidR="009550E5" w:rsidRDefault="009550E5" w:rsidP="00CC66A9">
      <w:pPr>
        <w:spacing w:after="0" w:line="240" w:lineRule="auto"/>
      </w:pPr>
      <w:r>
        <w:continuationSeparator/>
      </w:r>
    </w:p>
  </w:footnote>
  <w:footnote w:type="continuationNotice" w:id="1">
    <w:p w14:paraId="545F479E" w14:textId="77777777" w:rsidR="009550E5" w:rsidRDefault="009550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448BD" w14:textId="37F25C08" w:rsidR="006B15F5" w:rsidRPr="006B15F5" w:rsidRDefault="006B15F5">
    <w:pPr>
      <w:pStyle w:val="Header"/>
      <w:rPr>
        <w:rFonts w:ascii="Trebuchet MS" w:hAnsi="Trebuchet MS"/>
      </w:rPr>
    </w:pPr>
    <w:r w:rsidRPr="006B15F5">
      <w:rPr>
        <w:rFonts w:ascii="Trebuchet MS" w:hAnsi="Trebuchet MS"/>
      </w:rPr>
      <w:tab/>
    </w:r>
    <w:r w:rsidRPr="006B15F5">
      <w:rPr>
        <w:rFonts w:ascii="Trebuchet MS" w:hAnsi="Trebuchet MS"/>
      </w:rPr>
      <w:tab/>
      <w:t>JR2020-018</w:t>
    </w:r>
  </w:p>
  <w:p w14:paraId="67C15EE5" w14:textId="70167170" w:rsidR="006B15F5" w:rsidRPr="006B15F5" w:rsidRDefault="006B15F5">
    <w:pPr>
      <w:pStyle w:val="Header"/>
      <w:rPr>
        <w:rFonts w:ascii="Trebuchet MS" w:hAnsi="Trebuchet MS"/>
      </w:rPr>
    </w:pPr>
    <w:r w:rsidRPr="006B15F5">
      <w:rPr>
        <w:rFonts w:ascii="Trebuchet MS" w:hAnsi="Trebuchet MS"/>
      </w:rPr>
      <w:tab/>
    </w:r>
    <w:r w:rsidRPr="006B15F5">
      <w:rPr>
        <w:rFonts w:ascii="Trebuchet MS" w:hAnsi="Trebuchet MS"/>
      </w:rPr>
      <w:tab/>
      <w:t>17 April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DD2"/>
    <w:multiLevelType w:val="hybridMultilevel"/>
    <w:tmpl w:val="1B4CB322"/>
    <w:lvl w:ilvl="0" w:tplc="BDBE95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BD2173"/>
    <w:multiLevelType w:val="hybridMultilevel"/>
    <w:tmpl w:val="F08A7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52AC0"/>
    <w:multiLevelType w:val="hybridMultilevel"/>
    <w:tmpl w:val="8E5006D6"/>
    <w:lvl w:ilvl="0" w:tplc="1B3875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E7637"/>
    <w:multiLevelType w:val="hybridMultilevel"/>
    <w:tmpl w:val="C30A0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65F93"/>
    <w:multiLevelType w:val="hybridMultilevel"/>
    <w:tmpl w:val="6C009872"/>
    <w:lvl w:ilvl="0" w:tplc="4CCEF5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CCC2C818">
      <w:start w:val="1"/>
      <w:numFmt w:val="lowerRoman"/>
      <w:lvlText w:val="%2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E4BF9"/>
    <w:multiLevelType w:val="hybridMultilevel"/>
    <w:tmpl w:val="B2BEA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85B44"/>
    <w:rsid w:val="00055FE3"/>
    <w:rsid w:val="00065A95"/>
    <w:rsid w:val="00065AF9"/>
    <w:rsid w:val="000B064D"/>
    <w:rsid w:val="000D5293"/>
    <w:rsid w:val="00107E79"/>
    <w:rsid w:val="00116D29"/>
    <w:rsid w:val="00125C9F"/>
    <w:rsid w:val="00154D95"/>
    <w:rsid w:val="001705D6"/>
    <w:rsid w:val="001812B1"/>
    <w:rsid w:val="001D02AA"/>
    <w:rsid w:val="00202395"/>
    <w:rsid w:val="00244DB0"/>
    <w:rsid w:val="002475C8"/>
    <w:rsid w:val="00252AD5"/>
    <w:rsid w:val="00285B44"/>
    <w:rsid w:val="002A032D"/>
    <w:rsid w:val="002D7CA6"/>
    <w:rsid w:val="002E7292"/>
    <w:rsid w:val="003711F9"/>
    <w:rsid w:val="00386FE0"/>
    <w:rsid w:val="00415417"/>
    <w:rsid w:val="004C2BA9"/>
    <w:rsid w:val="005922FC"/>
    <w:rsid w:val="006A36D2"/>
    <w:rsid w:val="006B15F5"/>
    <w:rsid w:val="006B3D15"/>
    <w:rsid w:val="00762013"/>
    <w:rsid w:val="00792140"/>
    <w:rsid w:val="00795B27"/>
    <w:rsid w:val="007A19C2"/>
    <w:rsid w:val="007B050E"/>
    <w:rsid w:val="007B25D2"/>
    <w:rsid w:val="007C3974"/>
    <w:rsid w:val="00876A67"/>
    <w:rsid w:val="00896D98"/>
    <w:rsid w:val="008C7034"/>
    <w:rsid w:val="008E03EB"/>
    <w:rsid w:val="009550E5"/>
    <w:rsid w:val="00A10A25"/>
    <w:rsid w:val="00A6579F"/>
    <w:rsid w:val="00A8330C"/>
    <w:rsid w:val="00A932CB"/>
    <w:rsid w:val="00AA7444"/>
    <w:rsid w:val="00AC13E6"/>
    <w:rsid w:val="00AD68D3"/>
    <w:rsid w:val="00B65412"/>
    <w:rsid w:val="00B93261"/>
    <w:rsid w:val="00BA21EF"/>
    <w:rsid w:val="00C354D6"/>
    <w:rsid w:val="00C3556F"/>
    <w:rsid w:val="00C700B1"/>
    <w:rsid w:val="00C82E9F"/>
    <w:rsid w:val="00CC5D38"/>
    <w:rsid w:val="00CC66A9"/>
    <w:rsid w:val="00CE58FB"/>
    <w:rsid w:val="00CF152B"/>
    <w:rsid w:val="00D1208A"/>
    <w:rsid w:val="00D1745A"/>
    <w:rsid w:val="00D4489E"/>
    <w:rsid w:val="00D536C1"/>
    <w:rsid w:val="00D74D41"/>
    <w:rsid w:val="00DB5076"/>
    <w:rsid w:val="00E922D8"/>
    <w:rsid w:val="00EA0D28"/>
    <w:rsid w:val="00EA64B7"/>
    <w:rsid w:val="00EB318E"/>
    <w:rsid w:val="00F46693"/>
    <w:rsid w:val="00F9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794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5B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6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6A9"/>
  </w:style>
  <w:style w:type="paragraph" w:styleId="Footer">
    <w:name w:val="footer"/>
    <w:basedOn w:val="Normal"/>
    <w:link w:val="FooterChar"/>
    <w:uiPriority w:val="99"/>
    <w:unhideWhenUsed/>
    <w:rsid w:val="00CC6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6A9"/>
  </w:style>
  <w:style w:type="character" w:styleId="CommentReference">
    <w:name w:val="annotation reference"/>
    <w:basedOn w:val="DefaultParagraphFont"/>
    <w:uiPriority w:val="99"/>
    <w:semiHidden/>
    <w:unhideWhenUsed/>
    <w:rsid w:val="00A93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2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745A"/>
    <w:pPr>
      <w:ind w:left="720"/>
      <w:contextualSpacing/>
    </w:pPr>
  </w:style>
  <w:style w:type="paragraph" w:styleId="Revision">
    <w:name w:val="Revision"/>
    <w:hidden/>
    <w:uiPriority w:val="99"/>
    <w:semiHidden/>
    <w:rsid w:val="00A657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4811F-FE3B-48D1-9196-839B3F75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2020-04-17T11:27:00Z</dcterms:created>
  <dcterms:modified xsi:type="dcterms:W3CDTF">2020-04-17T11:27:00Z</dcterms:modified>
</cp:coreProperties>
</file>