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D4423" w14:textId="77777777" w:rsidR="0097056A" w:rsidRDefault="0097056A" w:rsidP="00C43B92">
      <w:pPr>
        <w:spacing w:after="0" w:line="240" w:lineRule="auto"/>
        <w:jc w:val="center"/>
        <w:rPr>
          <w:rFonts w:ascii="Trebuchet MS" w:eastAsia="Times New Roman" w:hAnsi="Trebuchet MS" w:cs="Times New Roman"/>
          <w:b/>
          <w:sz w:val="28"/>
          <w:szCs w:val="28"/>
          <w:u w:val="single"/>
        </w:rPr>
      </w:pPr>
    </w:p>
    <w:p w14:paraId="34CBC85C" w14:textId="77777777" w:rsidR="0097056A" w:rsidRDefault="0097056A" w:rsidP="00C43B92">
      <w:pPr>
        <w:spacing w:after="0" w:line="240" w:lineRule="auto"/>
        <w:jc w:val="center"/>
        <w:rPr>
          <w:rFonts w:ascii="Trebuchet MS" w:eastAsia="Times New Roman" w:hAnsi="Trebuchet MS" w:cs="Times New Roman"/>
          <w:b/>
          <w:sz w:val="28"/>
          <w:szCs w:val="28"/>
          <w:u w:val="single"/>
        </w:rPr>
      </w:pPr>
    </w:p>
    <w:p w14:paraId="08D23C81" w14:textId="77777777" w:rsidR="0097056A" w:rsidRDefault="0097056A" w:rsidP="00C43B92">
      <w:pPr>
        <w:spacing w:after="0" w:line="240" w:lineRule="auto"/>
        <w:jc w:val="center"/>
        <w:rPr>
          <w:rFonts w:ascii="Trebuchet MS" w:eastAsia="Times New Roman" w:hAnsi="Trebuchet MS" w:cs="Times New Roman"/>
          <w:b/>
          <w:sz w:val="28"/>
          <w:szCs w:val="28"/>
          <w:u w:val="single"/>
        </w:rPr>
      </w:pPr>
    </w:p>
    <w:p w14:paraId="0467D47E" w14:textId="77777777" w:rsidR="0097056A" w:rsidRDefault="0097056A" w:rsidP="00C43B92">
      <w:pPr>
        <w:spacing w:after="0" w:line="240" w:lineRule="auto"/>
        <w:jc w:val="center"/>
        <w:rPr>
          <w:rFonts w:ascii="Trebuchet MS" w:eastAsia="Times New Roman" w:hAnsi="Trebuchet MS" w:cs="Times New Roman"/>
          <w:b/>
          <w:sz w:val="28"/>
          <w:szCs w:val="28"/>
          <w:u w:val="single"/>
        </w:rPr>
      </w:pPr>
    </w:p>
    <w:p w14:paraId="1E4F9F05" w14:textId="77777777" w:rsidR="0097056A" w:rsidRDefault="0097056A" w:rsidP="00C43B92">
      <w:pPr>
        <w:spacing w:after="0" w:line="240" w:lineRule="auto"/>
        <w:jc w:val="center"/>
        <w:rPr>
          <w:rFonts w:ascii="Trebuchet MS" w:eastAsia="Times New Roman" w:hAnsi="Trebuchet MS" w:cs="Times New Roman"/>
          <w:b/>
          <w:sz w:val="28"/>
          <w:szCs w:val="28"/>
          <w:u w:val="single"/>
        </w:rPr>
      </w:pPr>
    </w:p>
    <w:p w14:paraId="6F9453F6" w14:textId="77777777" w:rsidR="00D23515" w:rsidRPr="00C5095A" w:rsidRDefault="00D23515" w:rsidP="00C43B92">
      <w:pPr>
        <w:spacing w:after="0" w:line="240" w:lineRule="auto"/>
        <w:jc w:val="center"/>
        <w:rPr>
          <w:rFonts w:ascii="Trebuchet MS" w:eastAsia="Times New Roman" w:hAnsi="Trebuchet MS" w:cs="Times New Roman"/>
          <w:b/>
          <w:sz w:val="28"/>
          <w:szCs w:val="28"/>
        </w:rPr>
      </w:pPr>
      <w:r w:rsidRPr="00C5095A">
        <w:rPr>
          <w:rFonts w:ascii="Trebuchet MS" w:eastAsia="Times New Roman" w:hAnsi="Trebuchet MS" w:cs="Times New Roman"/>
          <w:b/>
          <w:sz w:val="28"/>
          <w:szCs w:val="28"/>
        </w:rPr>
        <w:t>Joint Rig Committee Upstream Construction Code of Practice (</w:t>
      </w:r>
      <w:r w:rsidR="00E76C94" w:rsidRPr="00C5095A">
        <w:rPr>
          <w:rFonts w:ascii="Trebuchet MS" w:eastAsia="Times New Roman" w:hAnsi="Trebuchet MS" w:cs="Times New Roman"/>
          <w:b/>
          <w:sz w:val="28"/>
          <w:szCs w:val="28"/>
        </w:rPr>
        <w:t>COP</w:t>
      </w:r>
      <w:r w:rsidRPr="00C5095A">
        <w:rPr>
          <w:rFonts w:ascii="Trebuchet MS" w:eastAsia="Times New Roman" w:hAnsi="Trebuchet MS" w:cs="Times New Roman"/>
          <w:b/>
          <w:sz w:val="28"/>
          <w:szCs w:val="28"/>
        </w:rPr>
        <w:t>), Upstream Construction Scope of Work (SOW) and Upstream Construction Certificates of Approval (COA)</w:t>
      </w:r>
    </w:p>
    <w:p w14:paraId="2865F9B5" w14:textId="77777777" w:rsidR="00D23515" w:rsidRPr="008F71A1" w:rsidRDefault="00D23515" w:rsidP="00D23515">
      <w:pPr>
        <w:jc w:val="center"/>
        <w:rPr>
          <w:rFonts w:ascii="Trebuchet MS" w:hAnsi="Trebuchet MS" w:cs="Trebuchet MS"/>
          <w:b/>
          <w:bCs/>
          <w:sz w:val="28"/>
          <w:szCs w:val="28"/>
        </w:rPr>
      </w:pPr>
    </w:p>
    <w:p w14:paraId="6B29599C" w14:textId="77777777" w:rsidR="00D23515" w:rsidRPr="008F71A1" w:rsidRDefault="00D23515" w:rsidP="00D23515">
      <w:pPr>
        <w:jc w:val="center"/>
        <w:rPr>
          <w:rFonts w:ascii="Trebuchet MS" w:hAnsi="Trebuchet MS" w:cs="Trebuchet MS"/>
          <w:b/>
          <w:bCs/>
          <w:sz w:val="28"/>
          <w:szCs w:val="28"/>
        </w:rPr>
      </w:pPr>
    </w:p>
    <w:p w14:paraId="2C5FB31A" w14:textId="77777777" w:rsidR="00D23515" w:rsidRPr="008F71A1" w:rsidRDefault="00D23515" w:rsidP="00D23515">
      <w:pPr>
        <w:rPr>
          <w:rFonts w:ascii="Trebuchet MS" w:hAnsi="Trebuchet MS" w:cs="Trebuchet MS"/>
          <w:b/>
          <w:bCs/>
          <w:sz w:val="28"/>
          <w:szCs w:val="28"/>
        </w:rPr>
      </w:pPr>
    </w:p>
    <w:p w14:paraId="6E66C8FB" w14:textId="77777777" w:rsidR="00D23515" w:rsidRPr="008F71A1" w:rsidRDefault="00D23515" w:rsidP="00D23515">
      <w:pPr>
        <w:rPr>
          <w:rFonts w:ascii="Trebuchet MS" w:hAnsi="Trebuchet MS" w:cs="Trebuchet MS"/>
          <w:b/>
          <w:bCs/>
          <w:sz w:val="28"/>
          <w:szCs w:val="28"/>
        </w:rPr>
      </w:pPr>
    </w:p>
    <w:p w14:paraId="78392B88" w14:textId="77777777" w:rsidR="00D23515" w:rsidRPr="008F71A1" w:rsidRDefault="00D23515" w:rsidP="00D23515">
      <w:pPr>
        <w:rPr>
          <w:rFonts w:ascii="Trebuchet MS" w:hAnsi="Trebuchet MS" w:cs="Trebuchet MS"/>
          <w:b/>
          <w:bCs/>
          <w:sz w:val="28"/>
          <w:szCs w:val="28"/>
        </w:rPr>
      </w:pPr>
    </w:p>
    <w:tbl>
      <w:tblPr>
        <w:tblStyle w:val="TableGrid"/>
        <w:tblW w:w="0" w:type="auto"/>
        <w:tblLook w:val="04A0" w:firstRow="1" w:lastRow="0" w:firstColumn="1" w:lastColumn="0" w:noHBand="0" w:noVBand="1"/>
      </w:tblPr>
      <w:tblGrid>
        <w:gridCol w:w="1781"/>
        <w:gridCol w:w="2264"/>
        <w:gridCol w:w="1457"/>
        <w:gridCol w:w="2801"/>
      </w:tblGrid>
      <w:tr w:rsidR="00D23515" w:rsidRPr="008F71A1" w14:paraId="045DB9E1" w14:textId="77777777" w:rsidTr="00E76C94">
        <w:tc>
          <w:tcPr>
            <w:tcW w:w="1809" w:type="dxa"/>
          </w:tcPr>
          <w:p w14:paraId="44480567" w14:textId="77777777" w:rsidR="00D23515" w:rsidRPr="008F71A1" w:rsidRDefault="00D23515" w:rsidP="00E76C94">
            <w:pPr>
              <w:pStyle w:val="Heading1"/>
              <w:tabs>
                <w:tab w:val="left" w:pos="426"/>
                <w:tab w:val="left" w:pos="567"/>
              </w:tabs>
              <w:autoSpaceDE w:val="0"/>
              <w:spacing w:before="120" w:after="120"/>
              <w:jc w:val="left"/>
              <w:rPr>
                <w:rFonts w:ascii="Trebuchet MS" w:hAnsi="Trebuchet MS" w:cs="Trebuchet MS"/>
                <w:sz w:val="22"/>
                <w:szCs w:val="22"/>
              </w:rPr>
            </w:pPr>
            <w:r w:rsidRPr="008F71A1">
              <w:rPr>
                <w:rFonts w:ascii="Trebuchet MS" w:hAnsi="Trebuchet MS" w:cs="Trebuchet MS"/>
                <w:sz w:val="22"/>
                <w:szCs w:val="22"/>
              </w:rPr>
              <w:t>Name</w:t>
            </w:r>
          </w:p>
        </w:tc>
        <w:tc>
          <w:tcPr>
            <w:tcW w:w="2338" w:type="dxa"/>
          </w:tcPr>
          <w:p w14:paraId="1A042A25" w14:textId="77777777" w:rsidR="00D23515" w:rsidRPr="008F71A1" w:rsidRDefault="00D23515" w:rsidP="00E76C94">
            <w:pPr>
              <w:pStyle w:val="Heading1"/>
              <w:tabs>
                <w:tab w:val="left" w:pos="426"/>
                <w:tab w:val="left" w:pos="567"/>
              </w:tabs>
              <w:autoSpaceDE w:val="0"/>
              <w:spacing w:before="120" w:after="120"/>
              <w:jc w:val="left"/>
              <w:rPr>
                <w:rFonts w:ascii="Trebuchet MS" w:hAnsi="Trebuchet MS" w:cs="Trebuchet MS"/>
                <w:sz w:val="22"/>
                <w:szCs w:val="22"/>
              </w:rPr>
            </w:pPr>
            <w:r w:rsidRPr="008F71A1">
              <w:rPr>
                <w:rFonts w:ascii="Trebuchet MS" w:hAnsi="Trebuchet MS" w:cs="Trebuchet MS"/>
                <w:sz w:val="22"/>
                <w:szCs w:val="22"/>
              </w:rPr>
              <w:t>Date of issue</w:t>
            </w:r>
          </w:p>
        </w:tc>
        <w:tc>
          <w:tcPr>
            <w:tcW w:w="1490" w:type="dxa"/>
          </w:tcPr>
          <w:p w14:paraId="2CD18C3C" w14:textId="77777777" w:rsidR="00D23515" w:rsidRPr="008F71A1" w:rsidRDefault="00D23515" w:rsidP="00E76C94">
            <w:pPr>
              <w:pStyle w:val="Heading1"/>
              <w:tabs>
                <w:tab w:val="left" w:pos="426"/>
                <w:tab w:val="left" w:pos="567"/>
              </w:tabs>
              <w:autoSpaceDE w:val="0"/>
              <w:spacing w:before="120" w:after="120"/>
              <w:jc w:val="left"/>
              <w:rPr>
                <w:rFonts w:ascii="Trebuchet MS" w:hAnsi="Trebuchet MS" w:cs="Trebuchet MS"/>
                <w:sz w:val="22"/>
                <w:szCs w:val="22"/>
              </w:rPr>
            </w:pPr>
            <w:r w:rsidRPr="008F71A1">
              <w:rPr>
                <w:rFonts w:ascii="Trebuchet MS" w:hAnsi="Trebuchet MS" w:cs="Trebuchet MS"/>
                <w:sz w:val="22"/>
                <w:szCs w:val="22"/>
              </w:rPr>
              <w:t>Version</w:t>
            </w:r>
          </w:p>
        </w:tc>
        <w:tc>
          <w:tcPr>
            <w:tcW w:w="2892" w:type="dxa"/>
          </w:tcPr>
          <w:p w14:paraId="7DFD9583" w14:textId="77777777" w:rsidR="00D23515" w:rsidRPr="008F71A1" w:rsidRDefault="00D23515" w:rsidP="00E76C94">
            <w:pPr>
              <w:pStyle w:val="Heading1"/>
              <w:tabs>
                <w:tab w:val="left" w:pos="426"/>
                <w:tab w:val="left" w:pos="567"/>
              </w:tabs>
              <w:autoSpaceDE w:val="0"/>
              <w:spacing w:before="120" w:after="120"/>
              <w:jc w:val="left"/>
              <w:rPr>
                <w:rFonts w:ascii="Trebuchet MS" w:hAnsi="Trebuchet MS" w:cs="Trebuchet MS"/>
                <w:sz w:val="22"/>
                <w:szCs w:val="22"/>
              </w:rPr>
            </w:pPr>
            <w:r w:rsidRPr="008F71A1">
              <w:rPr>
                <w:rFonts w:ascii="Trebuchet MS" w:hAnsi="Trebuchet MS" w:cs="Trebuchet MS"/>
                <w:sz w:val="22"/>
                <w:szCs w:val="22"/>
              </w:rPr>
              <w:t>Changes</w:t>
            </w:r>
          </w:p>
        </w:tc>
      </w:tr>
      <w:tr w:rsidR="00D23515" w:rsidRPr="008F71A1" w14:paraId="0CA74513" w14:textId="77777777" w:rsidTr="00E76C94">
        <w:tc>
          <w:tcPr>
            <w:tcW w:w="1809" w:type="dxa"/>
          </w:tcPr>
          <w:p w14:paraId="1AB0A6CF" w14:textId="77777777" w:rsidR="00D23515" w:rsidRPr="008F71A1" w:rsidRDefault="00D23515" w:rsidP="00D23515">
            <w:pPr>
              <w:pStyle w:val="Heading1"/>
              <w:tabs>
                <w:tab w:val="left" w:pos="426"/>
                <w:tab w:val="left" w:pos="567"/>
              </w:tabs>
              <w:autoSpaceDE w:val="0"/>
              <w:spacing w:before="120" w:after="120"/>
              <w:jc w:val="left"/>
              <w:rPr>
                <w:rFonts w:ascii="Trebuchet MS" w:hAnsi="Trebuchet MS" w:cs="Trebuchet MS"/>
                <w:b w:val="0"/>
                <w:sz w:val="22"/>
                <w:szCs w:val="22"/>
              </w:rPr>
            </w:pPr>
            <w:r>
              <w:rPr>
                <w:rFonts w:ascii="Trebuchet MS" w:hAnsi="Trebuchet MS" w:cs="Trebuchet MS"/>
                <w:b w:val="0"/>
                <w:sz w:val="22"/>
                <w:szCs w:val="22"/>
              </w:rPr>
              <w:t>JR2004/005</w:t>
            </w:r>
          </w:p>
        </w:tc>
        <w:tc>
          <w:tcPr>
            <w:tcW w:w="2338" w:type="dxa"/>
          </w:tcPr>
          <w:p w14:paraId="05FC2447" w14:textId="77777777" w:rsidR="00D23515" w:rsidRDefault="00D23515" w:rsidP="00634F72">
            <w:pPr>
              <w:pStyle w:val="Heading1"/>
              <w:tabs>
                <w:tab w:val="left" w:pos="426"/>
                <w:tab w:val="left" w:pos="567"/>
              </w:tabs>
              <w:autoSpaceDE w:val="0"/>
              <w:spacing w:before="120" w:after="120"/>
              <w:jc w:val="left"/>
              <w:rPr>
                <w:rFonts w:ascii="Trebuchet MS" w:hAnsi="Trebuchet MS" w:cs="Trebuchet MS"/>
                <w:b w:val="0"/>
                <w:sz w:val="22"/>
                <w:szCs w:val="22"/>
              </w:rPr>
            </w:pPr>
            <w:r>
              <w:rPr>
                <w:rFonts w:ascii="Trebuchet MS" w:hAnsi="Trebuchet MS" w:cs="Trebuchet MS"/>
                <w:b w:val="0"/>
                <w:sz w:val="22"/>
                <w:szCs w:val="22"/>
              </w:rPr>
              <w:t>15 July 2004</w:t>
            </w:r>
          </w:p>
        </w:tc>
        <w:tc>
          <w:tcPr>
            <w:tcW w:w="1490" w:type="dxa"/>
          </w:tcPr>
          <w:p w14:paraId="35085970" w14:textId="77777777" w:rsidR="00D23515" w:rsidRDefault="00D23515" w:rsidP="00E76C94">
            <w:pPr>
              <w:pStyle w:val="Heading1"/>
              <w:tabs>
                <w:tab w:val="left" w:pos="426"/>
                <w:tab w:val="left" w:pos="567"/>
              </w:tabs>
              <w:autoSpaceDE w:val="0"/>
              <w:spacing w:before="120" w:after="120"/>
              <w:rPr>
                <w:rFonts w:ascii="Trebuchet MS" w:hAnsi="Trebuchet MS" w:cs="Trebuchet MS"/>
                <w:b w:val="0"/>
                <w:sz w:val="22"/>
                <w:szCs w:val="22"/>
              </w:rPr>
            </w:pPr>
            <w:r>
              <w:rPr>
                <w:rFonts w:ascii="Trebuchet MS" w:hAnsi="Trebuchet MS" w:cs="Trebuchet MS"/>
                <w:b w:val="0"/>
                <w:sz w:val="22"/>
                <w:szCs w:val="22"/>
              </w:rPr>
              <w:t>1</w:t>
            </w:r>
          </w:p>
        </w:tc>
        <w:tc>
          <w:tcPr>
            <w:tcW w:w="2892" w:type="dxa"/>
          </w:tcPr>
          <w:p w14:paraId="1C5BE685" w14:textId="77777777" w:rsidR="00D23515" w:rsidRDefault="00D23515" w:rsidP="00E76C94">
            <w:pPr>
              <w:pStyle w:val="Heading1"/>
              <w:tabs>
                <w:tab w:val="left" w:pos="426"/>
                <w:tab w:val="left" w:pos="567"/>
              </w:tabs>
              <w:autoSpaceDE w:val="0"/>
              <w:spacing w:before="120" w:after="120"/>
              <w:jc w:val="left"/>
              <w:rPr>
                <w:rFonts w:ascii="Trebuchet MS" w:hAnsi="Trebuchet MS" w:cs="Trebuchet MS"/>
                <w:b w:val="0"/>
                <w:sz w:val="22"/>
                <w:szCs w:val="22"/>
              </w:rPr>
            </w:pPr>
            <w:r>
              <w:rPr>
                <w:rFonts w:ascii="Trebuchet MS" w:hAnsi="Trebuchet MS" w:cs="Trebuchet MS"/>
                <w:b w:val="0"/>
                <w:sz w:val="22"/>
                <w:szCs w:val="22"/>
              </w:rPr>
              <w:t>Original COP</w:t>
            </w:r>
          </w:p>
        </w:tc>
      </w:tr>
      <w:tr w:rsidR="00D23515" w:rsidRPr="008F71A1" w14:paraId="33A8815E" w14:textId="77777777" w:rsidTr="00E76C94">
        <w:tc>
          <w:tcPr>
            <w:tcW w:w="1809" w:type="dxa"/>
          </w:tcPr>
          <w:p w14:paraId="0811ABB1" w14:textId="77777777" w:rsidR="00D23515" w:rsidRPr="008F71A1" w:rsidRDefault="00D23515" w:rsidP="00D23515">
            <w:pPr>
              <w:pStyle w:val="Heading1"/>
              <w:tabs>
                <w:tab w:val="left" w:pos="426"/>
                <w:tab w:val="left" w:pos="567"/>
              </w:tabs>
              <w:autoSpaceDE w:val="0"/>
              <w:spacing w:before="120" w:after="120"/>
              <w:jc w:val="left"/>
              <w:rPr>
                <w:rFonts w:ascii="Trebuchet MS" w:hAnsi="Trebuchet MS" w:cs="Trebuchet MS"/>
                <w:b w:val="0"/>
                <w:sz w:val="22"/>
                <w:szCs w:val="22"/>
              </w:rPr>
            </w:pPr>
            <w:r>
              <w:rPr>
                <w:rFonts w:ascii="Trebuchet MS" w:hAnsi="Trebuchet MS" w:cs="Trebuchet MS"/>
                <w:b w:val="0"/>
                <w:sz w:val="22"/>
                <w:szCs w:val="22"/>
              </w:rPr>
              <w:t>JR2005/005</w:t>
            </w:r>
          </w:p>
        </w:tc>
        <w:tc>
          <w:tcPr>
            <w:tcW w:w="2338" w:type="dxa"/>
          </w:tcPr>
          <w:p w14:paraId="28F46B36" w14:textId="77777777" w:rsidR="00D23515" w:rsidRDefault="00D23515" w:rsidP="00E76C94">
            <w:pPr>
              <w:pStyle w:val="Heading1"/>
              <w:tabs>
                <w:tab w:val="left" w:pos="426"/>
                <w:tab w:val="left" w:pos="567"/>
              </w:tabs>
              <w:autoSpaceDE w:val="0"/>
              <w:spacing w:before="120" w:after="120"/>
              <w:jc w:val="left"/>
              <w:rPr>
                <w:rFonts w:ascii="Trebuchet MS" w:hAnsi="Trebuchet MS" w:cs="Trebuchet MS"/>
                <w:b w:val="0"/>
                <w:sz w:val="22"/>
                <w:szCs w:val="22"/>
              </w:rPr>
            </w:pPr>
            <w:r>
              <w:rPr>
                <w:rFonts w:ascii="Trebuchet MS" w:hAnsi="Trebuchet MS" w:cs="Trebuchet MS"/>
                <w:b w:val="0"/>
                <w:sz w:val="22"/>
                <w:szCs w:val="22"/>
              </w:rPr>
              <w:t>26 October 2005</w:t>
            </w:r>
          </w:p>
        </w:tc>
        <w:tc>
          <w:tcPr>
            <w:tcW w:w="1490" w:type="dxa"/>
          </w:tcPr>
          <w:p w14:paraId="43C1BC27" w14:textId="77777777" w:rsidR="00D23515" w:rsidRDefault="00D23515" w:rsidP="00E76C94">
            <w:pPr>
              <w:pStyle w:val="Heading1"/>
              <w:tabs>
                <w:tab w:val="left" w:pos="426"/>
                <w:tab w:val="left" w:pos="567"/>
              </w:tabs>
              <w:autoSpaceDE w:val="0"/>
              <w:spacing w:before="120" w:after="120"/>
              <w:rPr>
                <w:rFonts w:ascii="Trebuchet MS" w:hAnsi="Trebuchet MS" w:cs="Trebuchet MS"/>
                <w:b w:val="0"/>
                <w:sz w:val="22"/>
                <w:szCs w:val="22"/>
              </w:rPr>
            </w:pPr>
            <w:r>
              <w:rPr>
                <w:rFonts w:ascii="Trebuchet MS" w:hAnsi="Trebuchet MS" w:cs="Trebuchet MS"/>
                <w:b w:val="0"/>
                <w:sz w:val="22"/>
                <w:szCs w:val="22"/>
              </w:rPr>
              <w:t>1</w:t>
            </w:r>
          </w:p>
        </w:tc>
        <w:tc>
          <w:tcPr>
            <w:tcW w:w="2892" w:type="dxa"/>
          </w:tcPr>
          <w:p w14:paraId="7A5BED38" w14:textId="77777777" w:rsidR="00D23515" w:rsidRDefault="00D23515" w:rsidP="00E76C94">
            <w:pPr>
              <w:pStyle w:val="Heading1"/>
              <w:tabs>
                <w:tab w:val="left" w:pos="426"/>
                <w:tab w:val="left" w:pos="567"/>
              </w:tabs>
              <w:autoSpaceDE w:val="0"/>
              <w:spacing w:before="120" w:after="120"/>
              <w:jc w:val="left"/>
              <w:rPr>
                <w:rFonts w:ascii="Trebuchet MS" w:hAnsi="Trebuchet MS" w:cs="Trebuchet MS"/>
                <w:b w:val="0"/>
                <w:sz w:val="22"/>
                <w:szCs w:val="22"/>
              </w:rPr>
            </w:pPr>
            <w:r>
              <w:rPr>
                <w:rFonts w:ascii="Trebuchet MS" w:hAnsi="Trebuchet MS" w:cs="Trebuchet MS"/>
                <w:b w:val="0"/>
                <w:sz w:val="22"/>
                <w:szCs w:val="22"/>
              </w:rPr>
              <w:t>Original SOW</w:t>
            </w:r>
          </w:p>
        </w:tc>
      </w:tr>
      <w:tr w:rsidR="00D23515" w:rsidRPr="008F71A1" w14:paraId="47540295" w14:textId="77777777" w:rsidTr="00E76C94">
        <w:tc>
          <w:tcPr>
            <w:tcW w:w="1809" w:type="dxa"/>
          </w:tcPr>
          <w:p w14:paraId="6277CF15" w14:textId="77777777" w:rsidR="00D23515" w:rsidRPr="008F71A1" w:rsidRDefault="00D23515" w:rsidP="00D23515">
            <w:pPr>
              <w:pStyle w:val="Heading1"/>
              <w:tabs>
                <w:tab w:val="left" w:pos="426"/>
                <w:tab w:val="left" w:pos="567"/>
              </w:tabs>
              <w:autoSpaceDE w:val="0"/>
              <w:spacing w:before="120" w:after="120"/>
              <w:jc w:val="left"/>
              <w:rPr>
                <w:rFonts w:ascii="Trebuchet MS" w:hAnsi="Trebuchet MS" w:cs="Trebuchet MS"/>
                <w:b w:val="0"/>
                <w:sz w:val="22"/>
                <w:szCs w:val="22"/>
              </w:rPr>
            </w:pPr>
            <w:r w:rsidRPr="008F71A1">
              <w:rPr>
                <w:rFonts w:ascii="Trebuchet MS" w:hAnsi="Trebuchet MS" w:cs="Trebuchet MS"/>
                <w:b w:val="0"/>
                <w:sz w:val="22"/>
                <w:szCs w:val="22"/>
              </w:rPr>
              <w:t>JR201</w:t>
            </w:r>
            <w:r>
              <w:rPr>
                <w:rFonts w:ascii="Trebuchet MS" w:hAnsi="Trebuchet MS" w:cs="Trebuchet MS"/>
                <w:b w:val="0"/>
                <w:sz w:val="22"/>
                <w:szCs w:val="22"/>
              </w:rPr>
              <w:t>0</w:t>
            </w:r>
            <w:r w:rsidRPr="008F71A1">
              <w:rPr>
                <w:rFonts w:ascii="Trebuchet MS" w:hAnsi="Trebuchet MS" w:cs="Trebuchet MS"/>
                <w:b w:val="0"/>
                <w:sz w:val="22"/>
                <w:szCs w:val="22"/>
              </w:rPr>
              <w:t>/0</w:t>
            </w:r>
            <w:r>
              <w:rPr>
                <w:rFonts w:ascii="Trebuchet MS" w:hAnsi="Trebuchet MS" w:cs="Trebuchet MS"/>
                <w:b w:val="0"/>
                <w:sz w:val="22"/>
                <w:szCs w:val="22"/>
              </w:rPr>
              <w:t>1</w:t>
            </w:r>
            <w:r w:rsidRPr="008F71A1">
              <w:rPr>
                <w:rFonts w:ascii="Trebuchet MS" w:hAnsi="Trebuchet MS" w:cs="Trebuchet MS"/>
                <w:b w:val="0"/>
                <w:sz w:val="22"/>
                <w:szCs w:val="22"/>
              </w:rPr>
              <w:t>0</w:t>
            </w:r>
          </w:p>
        </w:tc>
        <w:tc>
          <w:tcPr>
            <w:tcW w:w="2338" w:type="dxa"/>
          </w:tcPr>
          <w:p w14:paraId="295053F6" w14:textId="77777777" w:rsidR="00D23515" w:rsidRPr="008F71A1" w:rsidRDefault="00D23515" w:rsidP="00634F72">
            <w:pPr>
              <w:pStyle w:val="Heading1"/>
              <w:tabs>
                <w:tab w:val="left" w:pos="426"/>
                <w:tab w:val="left" w:pos="567"/>
              </w:tabs>
              <w:autoSpaceDE w:val="0"/>
              <w:spacing w:before="120" w:after="120"/>
              <w:jc w:val="left"/>
              <w:rPr>
                <w:rFonts w:ascii="Trebuchet MS" w:hAnsi="Trebuchet MS" w:cs="Trebuchet MS"/>
                <w:b w:val="0"/>
                <w:sz w:val="22"/>
                <w:szCs w:val="22"/>
              </w:rPr>
            </w:pPr>
            <w:r>
              <w:rPr>
                <w:rFonts w:ascii="Trebuchet MS" w:hAnsi="Trebuchet MS" w:cs="Trebuchet MS"/>
                <w:b w:val="0"/>
                <w:sz w:val="22"/>
                <w:szCs w:val="22"/>
              </w:rPr>
              <w:t>23 July 2010</w:t>
            </w:r>
          </w:p>
        </w:tc>
        <w:tc>
          <w:tcPr>
            <w:tcW w:w="1490" w:type="dxa"/>
          </w:tcPr>
          <w:p w14:paraId="09B1DD76" w14:textId="77777777" w:rsidR="00D23515" w:rsidRPr="008F71A1" w:rsidRDefault="00D23515" w:rsidP="00E76C94">
            <w:pPr>
              <w:pStyle w:val="Heading1"/>
              <w:tabs>
                <w:tab w:val="left" w:pos="426"/>
                <w:tab w:val="left" w:pos="567"/>
              </w:tabs>
              <w:autoSpaceDE w:val="0"/>
              <w:spacing w:before="120" w:after="120"/>
              <w:rPr>
                <w:rFonts w:ascii="Trebuchet MS" w:hAnsi="Trebuchet MS" w:cs="Trebuchet MS"/>
                <w:b w:val="0"/>
                <w:sz w:val="22"/>
                <w:szCs w:val="22"/>
              </w:rPr>
            </w:pPr>
            <w:r>
              <w:rPr>
                <w:rFonts w:ascii="Trebuchet MS" w:hAnsi="Trebuchet MS" w:cs="Trebuchet MS"/>
                <w:b w:val="0"/>
                <w:sz w:val="22"/>
                <w:szCs w:val="22"/>
              </w:rPr>
              <w:t>2</w:t>
            </w:r>
          </w:p>
        </w:tc>
        <w:tc>
          <w:tcPr>
            <w:tcW w:w="2892" w:type="dxa"/>
          </w:tcPr>
          <w:p w14:paraId="0789AA39" w14:textId="77777777" w:rsidR="00D23515" w:rsidRPr="008F71A1" w:rsidRDefault="00D23515" w:rsidP="00E76C94">
            <w:pPr>
              <w:pStyle w:val="Heading1"/>
              <w:tabs>
                <w:tab w:val="left" w:pos="426"/>
                <w:tab w:val="left" w:pos="567"/>
              </w:tabs>
              <w:autoSpaceDE w:val="0"/>
              <w:spacing w:before="120" w:after="120"/>
              <w:jc w:val="left"/>
              <w:rPr>
                <w:rFonts w:ascii="Trebuchet MS" w:hAnsi="Trebuchet MS" w:cs="Trebuchet MS"/>
                <w:b w:val="0"/>
                <w:sz w:val="22"/>
                <w:szCs w:val="22"/>
              </w:rPr>
            </w:pPr>
            <w:r>
              <w:rPr>
                <w:rFonts w:ascii="Trebuchet MS" w:hAnsi="Trebuchet MS" w:cs="Trebuchet MS"/>
                <w:b w:val="0"/>
                <w:sz w:val="22"/>
                <w:szCs w:val="22"/>
              </w:rPr>
              <w:t>Combined JR2004/005 and JR2005/005</w:t>
            </w:r>
          </w:p>
        </w:tc>
      </w:tr>
      <w:tr w:rsidR="00D23515" w:rsidRPr="008F71A1" w14:paraId="20436B6A" w14:textId="77777777" w:rsidTr="00E76C94">
        <w:tc>
          <w:tcPr>
            <w:tcW w:w="1809" w:type="dxa"/>
          </w:tcPr>
          <w:p w14:paraId="7CF3D89B" w14:textId="77777777" w:rsidR="00D23515" w:rsidRPr="008F71A1" w:rsidRDefault="00D23515" w:rsidP="00D23515">
            <w:pPr>
              <w:pStyle w:val="Heading1"/>
              <w:tabs>
                <w:tab w:val="left" w:pos="426"/>
                <w:tab w:val="left" w:pos="567"/>
              </w:tabs>
              <w:autoSpaceDE w:val="0"/>
              <w:spacing w:before="120" w:after="120"/>
              <w:jc w:val="left"/>
              <w:rPr>
                <w:rFonts w:ascii="Trebuchet MS" w:hAnsi="Trebuchet MS" w:cs="Trebuchet MS"/>
                <w:b w:val="0"/>
                <w:sz w:val="22"/>
                <w:szCs w:val="22"/>
              </w:rPr>
            </w:pPr>
            <w:r w:rsidRPr="008F71A1">
              <w:rPr>
                <w:rFonts w:ascii="Trebuchet MS" w:hAnsi="Trebuchet MS" w:cs="Trebuchet MS"/>
                <w:b w:val="0"/>
                <w:sz w:val="22"/>
                <w:szCs w:val="22"/>
              </w:rPr>
              <w:t>JR2016/01</w:t>
            </w:r>
            <w:r>
              <w:rPr>
                <w:rFonts w:ascii="Trebuchet MS" w:hAnsi="Trebuchet MS" w:cs="Trebuchet MS"/>
                <w:b w:val="0"/>
                <w:sz w:val="22"/>
                <w:szCs w:val="22"/>
              </w:rPr>
              <w:t>3</w:t>
            </w:r>
          </w:p>
        </w:tc>
        <w:tc>
          <w:tcPr>
            <w:tcW w:w="2338" w:type="dxa"/>
          </w:tcPr>
          <w:p w14:paraId="31C9A147" w14:textId="77777777" w:rsidR="00D23515" w:rsidRPr="008F71A1" w:rsidRDefault="00560BEB" w:rsidP="001A250C">
            <w:pPr>
              <w:pStyle w:val="Heading1"/>
              <w:tabs>
                <w:tab w:val="left" w:pos="426"/>
                <w:tab w:val="left" w:pos="567"/>
              </w:tabs>
              <w:autoSpaceDE w:val="0"/>
              <w:spacing w:before="120" w:after="120"/>
              <w:jc w:val="left"/>
              <w:rPr>
                <w:rFonts w:ascii="Trebuchet MS" w:hAnsi="Trebuchet MS" w:cs="Trebuchet MS"/>
                <w:b w:val="0"/>
                <w:sz w:val="22"/>
                <w:szCs w:val="22"/>
              </w:rPr>
            </w:pPr>
            <w:r>
              <w:rPr>
                <w:rFonts w:ascii="Trebuchet MS" w:hAnsi="Trebuchet MS" w:cs="Trebuchet MS"/>
                <w:b w:val="0"/>
                <w:sz w:val="22"/>
                <w:szCs w:val="22"/>
              </w:rPr>
              <w:t>20</w:t>
            </w:r>
            <w:r w:rsidR="0097056A">
              <w:rPr>
                <w:rFonts w:ascii="Trebuchet MS" w:hAnsi="Trebuchet MS" w:cs="Trebuchet MS"/>
                <w:b w:val="0"/>
                <w:sz w:val="22"/>
                <w:szCs w:val="22"/>
              </w:rPr>
              <w:t xml:space="preserve"> December</w:t>
            </w:r>
            <w:r w:rsidR="00D23515" w:rsidRPr="008F71A1">
              <w:rPr>
                <w:rFonts w:ascii="Trebuchet MS" w:hAnsi="Trebuchet MS" w:cs="Trebuchet MS"/>
                <w:b w:val="0"/>
                <w:sz w:val="22"/>
                <w:szCs w:val="22"/>
              </w:rPr>
              <w:t xml:space="preserve"> 2016</w:t>
            </w:r>
          </w:p>
        </w:tc>
        <w:tc>
          <w:tcPr>
            <w:tcW w:w="1490" w:type="dxa"/>
          </w:tcPr>
          <w:p w14:paraId="1F3CFB15" w14:textId="77777777" w:rsidR="00D23515" w:rsidRPr="008F71A1" w:rsidRDefault="00D23515" w:rsidP="00E76C94">
            <w:pPr>
              <w:pStyle w:val="Heading1"/>
              <w:tabs>
                <w:tab w:val="left" w:pos="426"/>
                <w:tab w:val="left" w:pos="567"/>
              </w:tabs>
              <w:autoSpaceDE w:val="0"/>
              <w:spacing w:before="120" w:after="120"/>
              <w:rPr>
                <w:rFonts w:ascii="Trebuchet MS" w:hAnsi="Trebuchet MS" w:cs="Trebuchet MS"/>
                <w:b w:val="0"/>
                <w:sz w:val="22"/>
                <w:szCs w:val="22"/>
              </w:rPr>
            </w:pPr>
            <w:r>
              <w:rPr>
                <w:rFonts w:ascii="Trebuchet MS" w:hAnsi="Trebuchet MS" w:cs="Trebuchet MS"/>
                <w:b w:val="0"/>
                <w:sz w:val="22"/>
                <w:szCs w:val="22"/>
              </w:rPr>
              <w:t>3</w:t>
            </w:r>
          </w:p>
        </w:tc>
        <w:tc>
          <w:tcPr>
            <w:tcW w:w="2892" w:type="dxa"/>
          </w:tcPr>
          <w:p w14:paraId="017929C0" w14:textId="77777777" w:rsidR="00D23515" w:rsidRPr="008F71A1" w:rsidRDefault="00C5095A" w:rsidP="00D23515">
            <w:pPr>
              <w:pStyle w:val="Heading1"/>
              <w:tabs>
                <w:tab w:val="left" w:pos="426"/>
                <w:tab w:val="left" w:pos="567"/>
              </w:tabs>
              <w:autoSpaceDE w:val="0"/>
              <w:spacing w:before="120" w:after="120"/>
              <w:jc w:val="left"/>
              <w:rPr>
                <w:rFonts w:ascii="Trebuchet MS" w:hAnsi="Trebuchet MS" w:cs="Trebuchet MS"/>
                <w:b w:val="0"/>
                <w:sz w:val="22"/>
                <w:szCs w:val="22"/>
              </w:rPr>
            </w:pPr>
            <w:r>
              <w:rPr>
                <w:rFonts w:ascii="Trebuchet MS" w:hAnsi="Trebuchet MS" w:cs="Trebuchet MS"/>
                <w:b w:val="0"/>
                <w:sz w:val="22"/>
                <w:szCs w:val="22"/>
              </w:rPr>
              <w:t xml:space="preserve">Update to COP </w:t>
            </w:r>
            <w:r w:rsidRPr="00C5095A">
              <w:rPr>
                <w:rFonts w:ascii="Arial" w:hAnsi="Arial" w:cs="Arial"/>
                <w:b w:val="0"/>
                <w:sz w:val="22"/>
                <w:szCs w:val="22"/>
              </w:rPr>
              <w:t>&amp;</w:t>
            </w:r>
            <w:r>
              <w:rPr>
                <w:rFonts w:ascii="Trebuchet MS" w:hAnsi="Trebuchet MS" w:cs="Trebuchet MS"/>
                <w:b w:val="0"/>
                <w:sz w:val="22"/>
                <w:szCs w:val="22"/>
              </w:rPr>
              <w:t xml:space="preserve"> SOW, </w:t>
            </w:r>
            <w:r w:rsidR="00D02DEB">
              <w:rPr>
                <w:rFonts w:ascii="Trebuchet MS" w:hAnsi="Trebuchet MS" w:cs="Trebuchet MS"/>
                <w:b w:val="0"/>
                <w:sz w:val="22"/>
                <w:szCs w:val="22"/>
              </w:rPr>
              <w:t xml:space="preserve">introduction of </w:t>
            </w:r>
            <w:r>
              <w:rPr>
                <w:rFonts w:ascii="Trebuchet MS" w:hAnsi="Trebuchet MS" w:cs="Trebuchet MS"/>
                <w:b w:val="0"/>
                <w:sz w:val="22"/>
                <w:szCs w:val="22"/>
              </w:rPr>
              <w:t>JR2016/013A and pro-forma COAs</w:t>
            </w:r>
          </w:p>
        </w:tc>
      </w:tr>
    </w:tbl>
    <w:p w14:paraId="557C91FB" w14:textId="77777777" w:rsidR="00D23515" w:rsidRPr="008F71A1" w:rsidRDefault="00D23515" w:rsidP="00D23515">
      <w:pPr>
        <w:rPr>
          <w:rFonts w:ascii="Trebuchet MS" w:hAnsi="Trebuchet MS" w:cs="Trebuchet MS"/>
          <w:b/>
          <w:bCs/>
          <w:sz w:val="28"/>
          <w:szCs w:val="28"/>
        </w:rPr>
      </w:pPr>
      <w:r w:rsidRPr="008F71A1">
        <w:rPr>
          <w:rFonts w:ascii="Trebuchet MS" w:hAnsi="Trebuchet MS" w:cs="Trebuchet MS"/>
          <w:b/>
          <w:bCs/>
          <w:sz w:val="28"/>
          <w:szCs w:val="28"/>
        </w:rPr>
        <w:br w:type="page"/>
      </w:r>
    </w:p>
    <w:p w14:paraId="26F932AC" w14:textId="77777777" w:rsidR="00C43B92" w:rsidRPr="00D23515" w:rsidRDefault="00C43B92" w:rsidP="00C43B92">
      <w:pPr>
        <w:spacing w:after="0" w:line="240" w:lineRule="auto"/>
        <w:jc w:val="center"/>
        <w:rPr>
          <w:rFonts w:ascii="Trebuchet MS" w:eastAsia="Times New Roman" w:hAnsi="Trebuchet MS" w:cs="Times New Roman"/>
          <w:b/>
          <w:sz w:val="28"/>
          <w:szCs w:val="28"/>
          <w:u w:val="single"/>
        </w:rPr>
      </w:pPr>
      <w:r w:rsidRPr="00D23515">
        <w:rPr>
          <w:rFonts w:ascii="Trebuchet MS" w:eastAsia="Times New Roman" w:hAnsi="Trebuchet MS" w:cs="Times New Roman"/>
          <w:b/>
          <w:sz w:val="28"/>
          <w:szCs w:val="28"/>
          <w:u w:val="single"/>
        </w:rPr>
        <w:lastRenderedPageBreak/>
        <w:t>Joint Rig Committee                                                                         Marine Warranty Su</w:t>
      </w:r>
      <w:r w:rsidR="00BB093E" w:rsidRPr="00D23515">
        <w:rPr>
          <w:rFonts w:ascii="Trebuchet MS" w:eastAsia="Times New Roman" w:hAnsi="Trebuchet MS" w:cs="Times New Roman"/>
          <w:b/>
          <w:sz w:val="28"/>
          <w:szCs w:val="28"/>
          <w:u w:val="single"/>
        </w:rPr>
        <w:t>rveyors’ Code of Practice (</w:t>
      </w:r>
      <w:r w:rsidR="00E76C94">
        <w:rPr>
          <w:rFonts w:ascii="Trebuchet MS" w:eastAsia="Times New Roman" w:hAnsi="Trebuchet MS" w:cs="Times New Roman"/>
          <w:b/>
          <w:sz w:val="28"/>
          <w:szCs w:val="28"/>
          <w:u w:val="single"/>
        </w:rPr>
        <w:t>COP</w:t>
      </w:r>
      <w:r w:rsidR="00BB093E" w:rsidRPr="00D23515">
        <w:rPr>
          <w:rFonts w:ascii="Trebuchet MS" w:eastAsia="Times New Roman" w:hAnsi="Trebuchet MS" w:cs="Times New Roman"/>
          <w:b/>
          <w:sz w:val="28"/>
          <w:szCs w:val="28"/>
          <w:u w:val="single"/>
        </w:rPr>
        <w:t>)</w:t>
      </w:r>
    </w:p>
    <w:p w14:paraId="4119C29B" w14:textId="77777777" w:rsidR="00C43B92" w:rsidRPr="00D23515" w:rsidRDefault="00C43B92" w:rsidP="00C43B92">
      <w:pPr>
        <w:spacing w:after="0" w:line="240" w:lineRule="auto"/>
        <w:jc w:val="both"/>
        <w:rPr>
          <w:rFonts w:ascii="Trebuchet MS" w:eastAsia="Times New Roman" w:hAnsi="Trebuchet MS" w:cs="Times New Roman"/>
          <w:b/>
          <w:sz w:val="24"/>
          <w:szCs w:val="28"/>
          <w:u w:val="single"/>
        </w:rPr>
      </w:pPr>
    </w:p>
    <w:p w14:paraId="144B9126" w14:textId="77777777" w:rsidR="00C43B92" w:rsidRPr="00D23515" w:rsidRDefault="00C43B92" w:rsidP="0097056A">
      <w:p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This </w:t>
      </w:r>
      <w:r w:rsidR="00E76C94">
        <w:rPr>
          <w:rFonts w:ascii="Trebuchet MS" w:eastAsia="Times New Roman" w:hAnsi="Trebuchet MS" w:cs="Times New Roman"/>
          <w:sz w:val="20"/>
          <w:szCs w:val="20"/>
        </w:rPr>
        <w:t>COP</w:t>
      </w:r>
      <w:r w:rsidRPr="00D23515">
        <w:rPr>
          <w:rFonts w:ascii="Trebuchet MS" w:eastAsia="Times New Roman" w:hAnsi="Trebuchet MS" w:cs="Times New Roman"/>
          <w:sz w:val="20"/>
          <w:szCs w:val="20"/>
        </w:rPr>
        <w:t xml:space="preserve"> has been produced in order to establish agreed standards for Marine Warranty Surveyors’ performance while conducting Marine Warranty Surveys.</w:t>
      </w:r>
    </w:p>
    <w:p w14:paraId="320C144E" w14:textId="77777777" w:rsidR="00C43B92" w:rsidRPr="00D23515" w:rsidRDefault="00C43B92" w:rsidP="0097056A">
      <w:pPr>
        <w:spacing w:after="0" w:line="240" w:lineRule="auto"/>
        <w:ind w:left="360"/>
        <w:jc w:val="both"/>
        <w:rPr>
          <w:rFonts w:ascii="Trebuchet MS" w:eastAsia="Times New Roman" w:hAnsi="Trebuchet MS" w:cs="Arial"/>
          <w:sz w:val="20"/>
          <w:szCs w:val="20"/>
        </w:rPr>
      </w:pPr>
    </w:p>
    <w:p w14:paraId="1473C257" w14:textId="77777777" w:rsidR="00C43B92" w:rsidRPr="00D23515" w:rsidRDefault="00C43B92" w:rsidP="0097056A">
      <w:pPr>
        <w:spacing w:after="0" w:line="240" w:lineRule="auto"/>
        <w:ind w:left="360" w:hanging="360"/>
        <w:jc w:val="both"/>
        <w:rPr>
          <w:rFonts w:ascii="Trebuchet MS" w:eastAsia="Times New Roman" w:hAnsi="Trebuchet MS" w:cs="Arial"/>
          <w:sz w:val="20"/>
          <w:szCs w:val="20"/>
        </w:rPr>
      </w:pPr>
      <w:r w:rsidRPr="00D23515">
        <w:rPr>
          <w:rFonts w:ascii="Trebuchet MS" w:eastAsia="Times New Roman" w:hAnsi="Trebuchet MS" w:cs="Arial"/>
          <w:sz w:val="20"/>
          <w:szCs w:val="20"/>
        </w:rPr>
        <w:t>It has the following objectives:</w:t>
      </w:r>
    </w:p>
    <w:p w14:paraId="37F33A74" w14:textId="77777777" w:rsidR="00C43B92" w:rsidRPr="00D23515" w:rsidRDefault="00C43B92" w:rsidP="0097056A">
      <w:pPr>
        <w:spacing w:after="0" w:line="240" w:lineRule="auto"/>
        <w:ind w:left="360" w:firstLine="360"/>
        <w:jc w:val="both"/>
        <w:rPr>
          <w:rFonts w:ascii="Trebuchet MS" w:eastAsia="Times New Roman" w:hAnsi="Trebuchet MS" w:cs="Arial"/>
          <w:sz w:val="20"/>
          <w:szCs w:val="20"/>
        </w:rPr>
      </w:pPr>
    </w:p>
    <w:p w14:paraId="09164C7C" w14:textId="77777777" w:rsidR="00C43B92" w:rsidRPr="00D23515" w:rsidRDefault="00C43B92" w:rsidP="0097056A">
      <w:pPr>
        <w:spacing w:after="0" w:line="240" w:lineRule="auto"/>
        <w:jc w:val="both"/>
        <w:rPr>
          <w:rFonts w:ascii="Trebuchet MS" w:eastAsia="Times New Roman" w:hAnsi="Trebuchet MS" w:cs="Arial"/>
          <w:sz w:val="20"/>
          <w:szCs w:val="20"/>
        </w:rPr>
      </w:pPr>
      <w:r w:rsidRPr="00D23515">
        <w:rPr>
          <w:rFonts w:ascii="Trebuchet MS" w:eastAsia="Times New Roman" w:hAnsi="Trebuchet MS" w:cs="Arial"/>
          <w:sz w:val="20"/>
          <w:szCs w:val="20"/>
        </w:rPr>
        <w:t>To:</w:t>
      </w:r>
    </w:p>
    <w:p w14:paraId="3780EA71" w14:textId="77777777" w:rsidR="00C43B92" w:rsidRPr="00D23515" w:rsidRDefault="00C43B92" w:rsidP="0097056A">
      <w:pPr>
        <w:numPr>
          <w:ilvl w:val="0"/>
          <w:numId w:val="1"/>
        </w:numPr>
        <w:spacing w:after="0" w:line="240" w:lineRule="auto"/>
        <w:ind w:left="360" w:firstLine="36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Clarify the role of the Marine Warranty Surveyor.</w:t>
      </w:r>
    </w:p>
    <w:p w14:paraId="67AED022" w14:textId="77777777" w:rsidR="00C43B92" w:rsidRPr="00D23515" w:rsidRDefault="00C43B92" w:rsidP="0097056A">
      <w:pPr>
        <w:numPr>
          <w:ilvl w:val="0"/>
          <w:numId w:val="1"/>
        </w:numPr>
        <w:spacing w:after="0" w:line="240" w:lineRule="auto"/>
        <w:ind w:left="360" w:firstLine="36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Define the function of the Upstream Construction Marine Warranty Survey </w:t>
      </w:r>
      <w:r w:rsidRPr="00D23515">
        <w:rPr>
          <w:rFonts w:ascii="Trebuchet MS" w:eastAsia="Times New Roman" w:hAnsi="Trebuchet MS" w:cs="Times New Roman"/>
          <w:sz w:val="20"/>
          <w:szCs w:val="20"/>
        </w:rPr>
        <w:tab/>
      </w:r>
      <w:r w:rsidRPr="00D23515">
        <w:rPr>
          <w:rFonts w:ascii="Trebuchet MS" w:eastAsia="Times New Roman" w:hAnsi="Trebuchet MS" w:cs="Times New Roman"/>
          <w:sz w:val="20"/>
          <w:szCs w:val="20"/>
        </w:rPr>
        <w:tab/>
        <w:t>Scope of Work.</w:t>
      </w:r>
    </w:p>
    <w:p w14:paraId="38739573" w14:textId="77777777" w:rsidR="00C43B92" w:rsidRPr="00D23515" w:rsidRDefault="00C43B92" w:rsidP="0097056A">
      <w:pPr>
        <w:numPr>
          <w:ilvl w:val="0"/>
          <w:numId w:val="1"/>
        </w:numPr>
        <w:spacing w:after="0" w:line="240" w:lineRule="auto"/>
        <w:ind w:left="360" w:firstLine="36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Outline approval criteria for Marine Warranty Surveying activities.</w:t>
      </w:r>
    </w:p>
    <w:p w14:paraId="4539223C" w14:textId="77777777" w:rsidR="00C43B92" w:rsidRPr="00D23515" w:rsidRDefault="00C43B92" w:rsidP="0097056A">
      <w:pPr>
        <w:numPr>
          <w:ilvl w:val="0"/>
          <w:numId w:val="1"/>
        </w:numPr>
        <w:spacing w:after="0" w:line="240" w:lineRule="auto"/>
        <w:ind w:left="360" w:firstLine="36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Establish minimum standards for Marine Warranty Surveyor performance.</w:t>
      </w:r>
    </w:p>
    <w:p w14:paraId="3BE3403F" w14:textId="77777777" w:rsidR="00A64070" w:rsidRPr="00D23515" w:rsidRDefault="00C43B92" w:rsidP="0097056A">
      <w:pPr>
        <w:numPr>
          <w:ilvl w:val="0"/>
          <w:numId w:val="1"/>
        </w:numPr>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Define lines of communication between </w:t>
      </w:r>
      <w:r w:rsidR="00A64070" w:rsidRPr="00D23515">
        <w:rPr>
          <w:rFonts w:ascii="Trebuchet MS" w:eastAsia="Times New Roman" w:hAnsi="Trebuchet MS" w:cs="Times New Roman"/>
          <w:sz w:val="20"/>
          <w:szCs w:val="20"/>
        </w:rPr>
        <w:t>the Marine Warranty Surveyor,</w:t>
      </w:r>
    </w:p>
    <w:p w14:paraId="182492AC" w14:textId="77777777" w:rsidR="00A64070" w:rsidRPr="00D23515" w:rsidRDefault="00A64070" w:rsidP="0097056A">
      <w:pPr>
        <w:spacing w:after="0" w:line="240" w:lineRule="auto"/>
        <w:ind w:left="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ab/>
      </w:r>
      <w:r w:rsidR="00390C7D" w:rsidRPr="00D23515">
        <w:rPr>
          <w:rFonts w:ascii="Trebuchet MS" w:eastAsia="Times New Roman" w:hAnsi="Trebuchet MS" w:cs="Times New Roman"/>
          <w:sz w:val="20"/>
          <w:szCs w:val="20"/>
        </w:rPr>
        <w:t>the Assured</w:t>
      </w:r>
      <w:r w:rsidRPr="00D23515">
        <w:rPr>
          <w:rFonts w:ascii="Trebuchet MS" w:eastAsia="Times New Roman" w:hAnsi="Trebuchet MS" w:cs="Times New Roman"/>
          <w:sz w:val="20"/>
          <w:szCs w:val="20"/>
        </w:rPr>
        <w:t xml:space="preserve"> and </w:t>
      </w:r>
      <w:r w:rsidR="00C43B92" w:rsidRPr="00D23515">
        <w:rPr>
          <w:rFonts w:ascii="Trebuchet MS" w:eastAsia="Times New Roman" w:hAnsi="Trebuchet MS" w:cs="Times New Roman"/>
          <w:sz w:val="20"/>
          <w:szCs w:val="20"/>
        </w:rPr>
        <w:t>Underwriters</w:t>
      </w:r>
      <w:r w:rsidRPr="00D23515">
        <w:rPr>
          <w:rFonts w:ascii="Trebuchet MS" w:eastAsia="Times New Roman" w:hAnsi="Trebuchet MS" w:cs="Times New Roman"/>
          <w:sz w:val="20"/>
          <w:szCs w:val="20"/>
        </w:rPr>
        <w:t xml:space="preserve">. </w:t>
      </w:r>
    </w:p>
    <w:p w14:paraId="4E1B8588" w14:textId="77777777" w:rsidR="00C43B92" w:rsidRPr="00D23515" w:rsidRDefault="00C43B92" w:rsidP="0097056A">
      <w:pPr>
        <w:numPr>
          <w:ilvl w:val="0"/>
          <w:numId w:val="1"/>
        </w:numPr>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Outline the basic requirements for </w:t>
      </w:r>
      <w:r w:rsidR="00BB093E" w:rsidRPr="00D23515">
        <w:rPr>
          <w:rFonts w:ascii="Trebuchet MS" w:eastAsia="Times New Roman" w:hAnsi="Trebuchet MS" w:cs="Times New Roman"/>
          <w:sz w:val="20"/>
          <w:szCs w:val="20"/>
        </w:rPr>
        <w:t>the Certificates of Approval (CO</w:t>
      </w:r>
      <w:r w:rsidRPr="00D23515">
        <w:rPr>
          <w:rFonts w:ascii="Trebuchet MS" w:eastAsia="Times New Roman" w:hAnsi="Trebuchet MS" w:cs="Times New Roman"/>
          <w:sz w:val="20"/>
          <w:szCs w:val="20"/>
        </w:rPr>
        <w:t>A’s)</w:t>
      </w:r>
    </w:p>
    <w:p w14:paraId="10DEA354" w14:textId="77777777" w:rsidR="00C43B92" w:rsidRPr="00D23515" w:rsidRDefault="00C43B92" w:rsidP="0097056A">
      <w:pPr>
        <w:spacing w:after="0" w:line="240" w:lineRule="auto"/>
        <w:ind w:left="360"/>
        <w:jc w:val="both"/>
        <w:rPr>
          <w:rFonts w:ascii="Trebuchet MS" w:eastAsia="Times New Roman" w:hAnsi="Trebuchet MS" w:cs="Arial"/>
          <w:sz w:val="20"/>
          <w:szCs w:val="20"/>
        </w:rPr>
      </w:pPr>
    </w:p>
    <w:p w14:paraId="482C76BA" w14:textId="77777777" w:rsidR="00C43B92" w:rsidRPr="00D23515" w:rsidRDefault="00C43B92" w:rsidP="0097056A">
      <w:pPr>
        <w:spacing w:after="0" w:line="240" w:lineRule="auto"/>
        <w:jc w:val="both"/>
        <w:rPr>
          <w:rFonts w:ascii="Trebuchet MS" w:eastAsia="Times New Roman" w:hAnsi="Trebuchet MS" w:cs="Arial"/>
          <w:sz w:val="20"/>
          <w:szCs w:val="20"/>
        </w:rPr>
      </w:pPr>
      <w:r w:rsidRPr="00D23515">
        <w:rPr>
          <w:rFonts w:ascii="Trebuchet MS" w:eastAsia="Times New Roman" w:hAnsi="Trebuchet MS" w:cs="Times New Roman"/>
          <w:sz w:val="20"/>
          <w:szCs w:val="20"/>
        </w:rPr>
        <w:t xml:space="preserve">Nothing in this </w:t>
      </w:r>
      <w:r w:rsidR="00E76C94">
        <w:rPr>
          <w:rFonts w:ascii="Trebuchet MS" w:eastAsia="Times New Roman" w:hAnsi="Trebuchet MS" w:cs="Times New Roman"/>
          <w:sz w:val="20"/>
          <w:szCs w:val="20"/>
        </w:rPr>
        <w:t>COP</w:t>
      </w:r>
      <w:r w:rsidRPr="00D23515">
        <w:rPr>
          <w:rFonts w:ascii="Trebuchet MS" w:eastAsia="Times New Roman" w:hAnsi="Trebuchet MS" w:cs="Times New Roman"/>
          <w:sz w:val="20"/>
          <w:szCs w:val="20"/>
        </w:rPr>
        <w:t xml:space="preserve"> shall relieve any party of any legal obligations existing in the absence of this document. T</w:t>
      </w:r>
      <w:r w:rsidRPr="00D23515">
        <w:rPr>
          <w:rFonts w:ascii="Trebuchet MS" w:eastAsia="Times New Roman" w:hAnsi="Trebuchet MS" w:cs="Arial"/>
          <w:sz w:val="20"/>
          <w:szCs w:val="20"/>
        </w:rPr>
        <w:t xml:space="preserve">he Code of Practice outlines the obligations for the Marine Warranty Surveyor, the Assured </w:t>
      </w:r>
      <w:r w:rsidRPr="001A250C">
        <w:rPr>
          <w:rFonts w:ascii="Arial" w:eastAsia="Times New Roman" w:hAnsi="Arial" w:cs="Arial"/>
          <w:sz w:val="20"/>
          <w:szCs w:val="20"/>
        </w:rPr>
        <w:t>&amp;</w:t>
      </w:r>
      <w:r w:rsidRPr="00D23515">
        <w:rPr>
          <w:rFonts w:ascii="Trebuchet MS" w:eastAsia="Times New Roman" w:hAnsi="Trebuchet MS" w:cs="Arial"/>
          <w:sz w:val="20"/>
          <w:szCs w:val="20"/>
        </w:rPr>
        <w:t xml:space="preserve"> the Underwriter.  </w:t>
      </w:r>
    </w:p>
    <w:p w14:paraId="6CD393A9" w14:textId="77777777" w:rsidR="00C43B92" w:rsidRPr="00D23515" w:rsidRDefault="00C43B92" w:rsidP="0097056A">
      <w:pPr>
        <w:spacing w:after="0" w:line="240" w:lineRule="auto"/>
        <w:ind w:left="360"/>
        <w:jc w:val="both"/>
        <w:rPr>
          <w:rFonts w:ascii="Trebuchet MS" w:eastAsia="Times New Roman" w:hAnsi="Trebuchet MS" w:cs="Arial"/>
          <w:sz w:val="20"/>
          <w:szCs w:val="20"/>
        </w:rPr>
      </w:pPr>
    </w:p>
    <w:p w14:paraId="0BD4AF49" w14:textId="77777777" w:rsidR="00C43B92" w:rsidRPr="00D23515" w:rsidRDefault="00C43B92" w:rsidP="0097056A">
      <w:p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Arial"/>
          <w:sz w:val="20"/>
          <w:szCs w:val="20"/>
        </w:rPr>
        <w:t xml:space="preserve">The Code of Practice is to be applied in conjunction with the latest JRC Upstream </w:t>
      </w:r>
      <w:r w:rsidR="00A64070" w:rsidRPr="00D23515">
        <w:rPr>
          <w:rFonts w:ascii="Trebuchet MS" w:eastAsia="Times New Roman" w:hAnsi="Trebuchet MS" w:cs="Arial"/>
          <w:sz w:val="20"/>
          <w:szCs w:val="20"/>
        </w:rPr>
        <w:t>C</w:t>
      </w:r>
      <w:r w:rsidRPr="00D23515">
        <w:rPr>
          <w:rFonts w:ascii="Trebuchet MS" w:eastAsia="Times New Roman" w:hAnsi="Trebuchet MS" w:cs="Arial"/>
          <w:sz w:val="20"/>
          <w:szCs w:val="20"/>
        </w:rPr>
        <w:t>on</w:t>
      </w:r>
      <w:r w:rsidR="00A64070" w:rsidRPr="00D23515">
        <w:rPr>
          <w:rFonts w:ascii="Trebuchet MS" w:eastAsia="Times New Roman" w:hAnsi="Trebuchet MS" w:cs="Arial"/>
          <w:sz w:val="20"/>
          <w:szCs w:val="20"/>
        </w:rPr>
        <w:t>stru</w:t>
      </w:r>
      <w:r w:rsidRPr="00D23515">
        <w:rPr>
          <w:rFonts w:ascii="Trebuchet MS" w:eastAsia="Times New Roman" w:hAnsi="Trebuchet MS" w:cs="Arial"/>
          <w:sz w:val="20"/>
          <w:szCs w:val="20"/>
        </w:rPr>
        <w:t>ction Scope of Work (UCSOW). A tailored Project Specific Scope of Work (P</w:t>
      </w:r>
      <w:r w:rsidR="00A64070" w:rsidRPr="00D23515">
        <w:rPr>
          <w:rFonts w:ascii="Trebuchet MS" w:eastAsia="Times New Roman" w:hAnsi="Trebuchet MS" w:cs="Arial"/>
          <w:sz w:val="20"/>
          <w:szCs w:val="20"/>
        </w:rPr>
        <w:t>S</w:t>
      </w:r>
      <w:r w:rsidRPr="00D23515">
        <w:rPr>
          <w:rFonts w:ascii="Trebuchet MS" w:eastAsia="Times New Roman" w:hAnsi="Trebuchet MS" w:cs="Arial"/>
          <w:sz w:val="20"/>
          <w:szCs w:val="20"/>
        </w:rPr>
        <w:t xml:space="preserve">SOW) may be substituted for the UCSOW with the explicit agreement of </w:t>
      </w:r>
      <w:r w:rsidR="00972702" w:rsidRPr="00D23515">
        <w:rPr>
          <w:rFonts w:ascii="Trebuchet MS" w:eastAsia="Times New Roman" w:hAnsi="Trebuchet MS" w:cs="Arial"/>
          <w:sz w:val="20"/>
          <w:szCs w:val="20"/>
        </w:rPr>
        <w:t>the Contract Leader(s)</w:t>
      </w:r>
      <w:r w:rsidRPr="00D23515">
        <w:rPr>
          <w:rFonts w:ascii="Trebuchet MS" w:eastAsia="Times New Roman" w:hAnsi="Trebuchet MS" w:cs="Arial"/>
          <w:sz w:val="20"/>
          <w:szCs w:val="20"/>
        </w:rPr>
        <w:t>.</w:t>
      </w:r>
    </w:p>
    <w:p w14:paraId="795544C7" w14:textId="77777777" w:rsidR="00C43B92" w:rsidRDefault="00C43B92" w:rsidP="0097056A">
      <w:pPr>
        <w:spacing w:after="0" w:line="240" w:lineRule="auto"/>
        <w:jc w:val="both"/>
        <w:rPr>
          <w:rFonts w:ascii="Trebuchet MS" w:eastAsia="Times New Roman" w:hAnsi="Trebuchet MS" w:cs="Times New Roman"/>
          <w:sz w:val="20"/>
          <w:szCs w:val="20"/>
        </w:rPr>
      </w:pPr>
    </w:p>
    <w:p w14:paraId="573C8E83" w14:textId="77777777" w:rsidR="00C5095A" w:rsidRDefault="00C5095A" w:rsidP="0097056A">
      <w:pPr>
        <w:spacing w:after="0" w:line="240" w:lineRule="auto"/>
        <w:jc w:val="both"/>
        <w:rPr>
          <w:rFonts w:ascii="Trebuchet MS" w:eastAsia="Times New Roman" w:hAnsi="Trebuchet MS" w:cs="Times New Roman"/>
          <w:sz w:val="20"/>
          <w:szCs w:val="20"/>
        </w:rPr>
      </w:pPr>
    </w:p>
    <w:p w14:paraId="49341A1F" w14:textId="77777777" w:rsidR="00C5095A" w:rsidRPr="00D23515" w:rsidRDefault="00C5095A" w:rsidP="0097056A">
      <w:pPr>
        <w:spacing w:after="0" w:line="240" w:lineRule="auto"/>
        <w:jc w:val="both"/>
        <w:rPr>
          <w:rFonts w:ascii="Trebuchet MS" w:eastAsia="Times New Roman" w:hAnsi="Trebuchet MS" w:cs="Times New Roman"/>
          <w:sz w:val="20"/>
          <w:szCs w:val="20"/>
        </w:rPr>
      </w:pPr>
    </w:p>
    <w:p w14:paraId="6EDAEBA1" w14:textId="77777777" w:rsidR="00C43B92" w:rsidRPr="00D23515" w:rsidRDefault="00C43B92" w:rsidP="0097056A">
      <w:pPr>
        <w:numPr>
          <w:ilvl w:val="0"/>
          <w:numId w:val="2"/>
        </w:numPr>
        <w:spacing w:after="120" w:line="240" w:lineRule="auto"/>
        <w:jc w:val="both"/>
        <w:rPr>
          <w:rFonts w:ascii="Trebuchet MS" w:eastAsia="Times New Roman" w:hAnsi="Trebuchet MS" w:cs="Times New Roman"/>
          <w:b/>
          <w:sz w:val="24"/>
          <w:szCs w:val="24"/>
        </w:rPr>
      </w:pPr>
      <w:r w:rsidRPr="00D23515">
        <w:rPr>
          <w:rFonts w:ascii="Trebuchet MS" w:eastAsia="Times New Roman" w:hAnsi="Trebuchet MS" w:cs="Times New Roman"/>
          <w:b/>
          <w:sz w:val="24"/>
          <w:szCs w:val="24"/>
        </w:rPr>
        <w:t>Role of the Marine Warranty Surveyor</w:t>
      </w:r>
    </w:p>
    <w:p w14:paraId="5F8E6D8E" w14:textId="77777777" w:rsidR="00C43B92" w:rsidRPr="00D23515" w:rsidRDefault="00C43B92" w:rsidP="0097056A">
      <w:pPr>
        <w:spacing w:after="12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1.1</w:t>
      </w:r>
      <w:r w:rsidRPr="00D23515">
        <w:rPr>
          <w:rFonts w:ascii="Trebuchet MS" w:eastAsia="Times New Roman" w:hAnsi="Trebuchet MS" w:cs="Times New Roman"/>
          <w:sz w:val="20"/>
          <w:szCs w:val="20"/>
        </w:rPr>
        <w:tab/>
        <w:t xml:space="preserve">The fundamental objective of the Marine Warranty Surveyor is to make reasonable </w:t>
      </w:r>
      <w:r w:rsidR="000F5D7D" w:rsidRPr="00D23515">
        <w:rPr>
          <w:rFonts w:ascii="Trebuchet MS" w:eastAsia="Times New Roman" w:hAnsi="Trebuchet MS" w:cs="Times New Roman"/>
          <w:sz w:val="20"/>
          <w:szCs w:val="20"/>
        </w:rPr>
        <w:tab/>
      </w:r>
      <w:r w:rsidRPr="00D23515">
        <w:rPr>
          <w:rFonts w:ascii="Trebuchet MS" w:eastAsia="Times New Roman" w:hAnsi="Trebuchet MS" w:cs="Times New Roman"/>
          <w:sz w:val="20"/>
          <w:szCs w:val="20"/>
        </w:rPr>
        <w:t xml:space="preserve">endeavours to ensure that the risks associated with the warranted operations to </w:t>
      </w:r>
      <w:r w:rsidR="000F5D7D" w:rsidRPr="00D23515">
        <w:rPr>
          <w:rFonts w:ascii="Trebuchet MS" w:eastAsia="Times New Roman" w:hAnsi="Trebuchet MS" w:cs="Times New Roman"/>
          <w:sz w:val="20"/>
          <w:szCs w:val="20"/>
        </w:rPr>
        <w:tab/>
      </w:r>
      <w:r w:rsidRPr="00D23515">
        <w:rPr>
          <w:rFonts w:ascii="Trebuchet MS" w:eastAsia="Times New Roman" w:hAnsi="Trebuchet MS" w:cs="Times New Roman"/>
          <w:sz w:val="20"/>
          <w:szCs w:val="20"/>
        </w:rPr>
        <w:t xml:space="preserve">which a Marine Warranty Surveyor is appointed are reduced to an acceptable level </w:t>
      </w:r>
      <w:r w:rsidR="000F5D7D" w:rsidRPr="00D23515">
        <w:rPr>
          <w:rFonts w:ascii="Trebuchet MS" w:eastAsia="Times New Roman" w:hAnsi="Trebuchet MS" w:cs="Times New Roman"/>
          <w:sz w:val="20"/>
          <w:szCs w:val="20"/>
        </w:rPr>
        <w:tab/>
      </w:r>
      <w:r w:rsidRPr="00D23515">
        <w:rPr>
          <w:rFonts w:ascii="Trebuchet MS" w:eastAsia="Times New Roman" w:hAnsi="Trebuchet MS" w:cs="Times New Roman"/>
          <w:sz w:val="20"/>
          <w:szCs w:val="20"/>
        </w:rPr>
        <w:t>in accordance with best industry practice.</w:t>
      </w:r>
    </w:p>
    <w:p w14:paraId="760DDA57" w14:textId="77777777" w:rsidR="000F5D7D" w:rsidRPr="00D23515" w:rsidRDefault="000F5D7D" w:rsidP="0097056A">
      <w:pPr>
        <w:pStyle w:val="ListParagraph"/>
        <w:numPr>
          <w:ilvl w:val="1"/>
          <w:numId w:val="11"/>
        </w:numPr>
        <w:spacing w:after="12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ab/>
      </w:r>
      <w:r w:rsidR="00C43B92" w:rsidRPr="00D23515">
        <w:rPr>
          <w:rFonts w:ascii="Trebuchet MS" w:eastAsia="Times New Roman" w:hAnsi="Trebuchet MS" w:cs="Times New Roman"/>
          <w:sz w:val="20"/>
          <w:szCs w:val="20"/>
        </w:rPr>
        <w:t xml:space="preserve">The Marine Warranty Surveyor Company will only appoint personnel who are </w:t>
      </w:r>
      <w:r w:rsidRPr="00D23515">
        <w:rPr>
          <w:rFonts w:ascii="Trebuchet MS" w:eastAsia="Times New Roman" w:hAnsi="Trebuchet MS" w:cs="Times New Roman"/>
          <w:sz w:val="20"/>
          <w:szCs w:val="20"/>
        </w:rPr>
        <w:tab/>
      </w:r>
      <w:r w:rsidR="00C43B92" w:rsidRPr="00D23515">
        <w:rPr>
          <w:rFonts w:ascii="Trebuchet MS" w:eastAsia="Times New Roman" w:hAnsi="Trebuchet MS" w:cs="Times New Roman"/>
          <w:sz w:val="20"/>
          <w:szCs w:val="20"/>
        </w:rPr>
        <w:t xml:space="preserve">demonstrably competent, in terms of qualifications and experience, to perform the </w:t>
      </w:r>
      <w:r w:rsidRPr="00D23515">
        <w:rPr>
          <w:rFonts w:ascii="Trebuchet MS" w:eastAsia="Times New Roman" w:hAnsi="Trebuchet MS" w:cs="Times New Roman"/>
          <w:sz w:val="20"/>
          <w:szCs w:val="20"/>
        </w:rPr>
        <w:tab/>
      </w:r>
      <w:r w:rsidR="00C43B92" w:rsidRPr="00D23515">
        <w:rPr>
          <w:rFonts w:ascii="Trebuchet MS" w:eastAsia="Times New Roman" w:hAnsi="Trebuchet MS" w:cs="Times New Roman"/>
          <w:sz w:val="20"/>
          <w:szCs w:val="20"/>
        </w:rPr>
        <w:t xml:space="preserve">review/approval activity being undertaken in accordance with the Marine Warranty </w:t>
      </w:r>
      <w:r w:rsidRPr="00D23515">
        <w:rPr>
          <w:rFonts w:ascii="Trebuchet MS" w:eastAsia="Times New Roman" w:hAnsi="Trebuchet MS" w:cs="Times New Roman"/>
          <w:sz w:val="20"/>
          <w:szCs w:val="20"/>
        </w:rPr>
        <w:tab/>
      </w:r>
      <w:r w:rsidR="00C43B92" w:rsidRPr="00D23515">
        <w:rPr>
          <w:rFonts w:ascii="Trebuchet MS" w:eastAsia="Times New Roman" w:hAnsi="Trebuchet MS" w:cs="Times New Roman"/>
          <w:sz w:val="20"/>
          <w:szCs w:val="20"/>
        </w:rPr>
        <w:t>Scope of Work.</w:t>
      </w:r>
    </w:p>
    <w:p w14:paraId="0C7E422E" w14:textId="77777777" w:rsidR="00C43B92" w:rsidRPr="00D23515" w:rsidRDefault="000F5D7D" w:rsidP="0097056A">
      <w:pPr>
        <w:pStyle w:val="ListParagraph"/>
        <w:numPr>
          <w:ilvl w:val="1"/>
          <w:numId w:val="11"/>
        </w:numPr>
        <w:spacing w:after="12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ab/>
      </w:r>
      <w:r w:rsidR="00C43B92" w:rsidRPr="00D23515">
        <w:rPr>
          <w:rFonts w:ascii="Trebuchet MS" w:eastAsia="Times New Roman" w:hAnsi="Trebuchet MS" w:cs="Times New Roman"/>
          <w:sz w:val="20"/>
          <w:szCs w:val="20"/>
        </w:rPr>
        <w:t xml:space="preserve">The Marine Warranty Surveyor will be satisfied, so far as possible, that the </w:t>
      </w:r>
      <w:r w:rsidRPr="00D23515">
        <w:rPr>
          <w:rFonts w:ascii="Trebuchet MS" w:eastAsia="Times New Roman" w:hAnsi="Trebuchet MS" w:cs="Times New Roman"/>
          <w:sz w:val="20"/>
          <w:szCs w:val="20"/>
        </w:rPr>
        <w:tab/>
      </w:r>
      <w:r w:rsidR="00C43B92" w:rsidRPr="00D23515">
        <w:rPr>
          <w:rFonts w:ascii="Trebuchet MS" w:eastAsia="Times New Roman" w:hAnsi="Trebuchet MS" w:cs="Times New Roman"/>
          <w:sz w:val="20"/>
          <w:szCs w:val="20"/>
        </w:rPr>
        <w:t>operations are conducted in accordance with:</w:t>
      </w:r>
    </w:p>
    <w:p w14:paraId="62BD9AE0" w14:textId="77777777" w:rsidR="00C43B92" w:rsidRPr="00D23515" w:rsidRDefault="00C43B92" w:rsidP="0097056A">
      <w:pPr>
        <w:pStyle w:val="ListParagraph"/>
        <w:numPr>
          <w:ilvl w:val="0"/>
          <w:numId w:val="12"/>
        </w:num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recognised codes of practice for design and operations;</w:t>
      </w:r>
    </w:p>
    <w:p w14:paraId="1EEB7E1C" w14:textId="77777777" w:rsidR="00C43B92" w:rsidRPr="00D23515" w:rsidRDefault="00C43B92" w:rsidP="0097056A">
      <w:pPr>
        <w:pStyle w:val="ListParagraph"/>
        <w:numPr>
          <w:ilvl w:val="0"/>
          <w:numId w:val="12"/>
        </w:num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best industry practice appropriate for the vessels, equipment and location;</w:t>
      </w:r>
    </w:p>
    <w:p w14:paraId="4B51BFE1" w14:textId="77777777" w:rsidR="00C43B92" w:rsidRPr="00D23515" w:rsidRDefault="00C43B92" w:rsidP="0097056A">
      <w:pPr>
        <w:pStyle w:val="ListParagraph"/>
        <w:numPr>
          <w:ilvl w:val="0"/>
          <w:numId w:val="12"/>
        </w:numPr>
        <w:spacing w:after="12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vessels and equipment being used within defined safe operating limits.</w:t>
      </w:r>
    </w:p>
    <w:p w14:paraId="1A3AEE10" w14:textId="77777777" w:rsidR="00C43B92" w:rsidRPr="00D23515" w:rsidRDefault="00C43B92" w:rsidP="0097056A">
      <w:pPr>
        <w:numPr>
          <w:ilvl w:val="1"/>
          <w:numId w:val="9"/>
        </w:numPr>
        <w:tabs>
          <w:tab w:val="clear" w:pos="1080"/>
          <w:tab w:val="num" w:pos="709"/>
        </w:tabs>
        <w:spacing w:after="120" w:line="240" w:lineRule="auto"/>
        <w:ind w:left="709" w:hanging="709"/>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The Marine Warranty Surveyor shall propose an MWS plan to be agreed by the Assured </w:t>
      </w:r>
      <w:r w:rsidRPr="001A250C">
        <w:rPr>
          <w:rFonts w:ascii="Arial" w:eastAsia="Times New Roman" w:hAnsi="Arial" w:cs="Arial"/>
          <w:sz w:val="20"/>
          <w:szCs w:val="20"/>
        </w:rPr>
        <w:t>&amp;</w:t>
      </w:r>
      <w:r w:rsidRPr="00D23515">
        <w:rPr>
          <w:rFonts w:ascii="Trebuchet MS" w:eastAsia="Times New Roman" w:hAnsi="Trebuchet MS" w:cs="Times New Roman"/>
          <w:sz w:val="20"/>
          <w:szCs w:val="20"/>
        </w:rPr>
        <w:t xml:space="preserve"> Underwriters which indicates, as a minimum, each activity, milestones, attendances and issuance of C</w:t>
      </w:r>
      <w:r w:rsidR="00BB093E" w:rsidRPr="00D23515">
        <w:rPr>
          <w:rFonts w:ascii="Trebuchet MS" w:eastAsia="Times New Roman" w:hAnsi="Trebuchet MS" w:cs="Times New Roman"/>
          <w:sz w:val="20"/>
          <w:szCs w:val="20"/>
        </w:rPr>
        <w:t>O</w:t>
      </w:r>
      <w:r w:rsidRPr="00D23515">
        <w:rPr>
          <w:rFonts w:ascii="Trebuchet MS" w:eastAsia="Times New Roman" w:hAnsi="Trebuchet MS" w:cs="Times New Roman"/>
          <w:sz w:val="20"/>
          <w:szCs w:val="20"/>
        </w:rPr>
        <w:t>A’s for the project.</w:t>
      </w:r>
    </w:p>
    <w:p w14:paraId="61CB8EB0" w14:textId="77777777" w:rsidR="00C43B92" w:rsidRPr="00D23515" w:rsidRDefault="00C43B92" w:rsidP="0097056A">
      <w:pPr>
        <w:numPr>
          <w:ilvl w:val="1"/>
          <w:numId w:val="9"/>
        </w:numPr>
        <w:tabs>
          <w:tab w:val="num" w:pos="720"/>
        </w:tabs>
        <w:spacing w:after="120" w:line="240" w:lineRule="auto"/>
        <w:ind w:hanging="108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Marine Warranty Surveyor will make available to Underwriters:</w:t>
      </w:r>
    </w:p>
    <w:p w14:paraId="592DDC97" w14:textId="77777777" w:rsidR="00C43B92" w:rsidRPr="00D23515" w:rsidRDefault="00C43B92" w:rsidP="0097056A">
      <w:pPr>
        <w:pStyle w:val="ListParagraph"/>
        <w:numPr>
          <w:ilvl w:val="0"/>
          <w:numId w:val="13"/>
        </w:num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an opinion on the adequacy of the Marine Warranty Scope of Work;</w:t>
      </w:r>
    </w:p>
    <w:p w14:paraId="4F7460D9" w14:textId="77777777" w:rsidR="00C43B92" w:rsidRPr="00D23515" w:rsidRDefault="00C43B92" w:rsidP="0097056A">
      <w:pPr>
        <w:pStyle w:val="ListParagraph"/>
        <w:numPr>
          <w:ilvl w:val="0"/>
          <w:numId w:val="13"/>
        </w:num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particulars of the experience of the key personnel to be engaged;</w:t>
      </w:r>
    </w:p>
    <w:p w14:paraId="3EB4566C" w14:textId="77777777" w:rsidR="00C43B92" w:rsidRPr="00D23515" w:rsidRDefault="00C43B92" w:rsidP="0097056A">
      <w:pPr>
        <w:pStyle w:val="ListParagraph"/>
        <w:numPr>
          <w:ilvl w:val="0"/>
          <w:numId w:val="13"/>
        </w:num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a schedule of actual and proposed site attendances;</w:t>
      </w:r>
    </w:p>
    <w:p w14:paraId="27645529" w14:textId="77777777" w:rsidR="00C43B92" w:rsidRPr="00D23515" w:rsidRDefault="00C43B92" w:rsidP="0097056A">
      <w:pPr>
        <w:pStyle w:val="ListParagraph"/>
        <w:numPr>
          <w:ilvl w:val="0"/>
          <w:numId w:val="13"/>
        </w:num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a schedule of Certificates of Approval to be issued.</w:t>
      </w:r>
    </w:p>
    <w:p w14:paraId="4F23DD43" w14:textId="77777777" w:rsidR="00C43B92" w:rsidRPr="00D23515" w:rsidRDefault="00C43B92" w:rsidP="0097056A">
      <w:pPr>
        <w:tabs>
          <w:tab w:val="left" w:pos="720"/>
        </w:tabs>
        <w:spacing w:after="0" w:line="240" w:lineRule="auto"/>
        <w:ind w:left="720"/>
        <w:jc w:val="both"/>
        <w:rPr>
          <w:rFonts w:ascii="Trebuchet MS" w:eastAsia="Times New Roman" w:hAnsi="Trebuchet MS" w:cs="Times New Roman"/>
          <w:sz w:val="20"/>
          <w:szCs w:val="20"/>
        </w:rPr>
      </w:pPr>
    </w:p>
    <w:p w14:paraId="2DEC253D" w14:textId="77777777" w:rsidR="00C43B92" w:rsidRPr="00D23515" w:rsidRDefault="00C43B92" w:rsidP="0097056A">
      <w:pPr>
        <w:numPr>
          <w:ilvl w:val="1"/>
          <w:numId w:val="9"/>
        </w:numPr>
        <w:tabs>
          <w:tab w:val="clear" w:pos="1080"/>
          <w:tab w:val="num" w:pos="720"/>
        </w:tabs>
        <w:spacing w:after="120" w:line="240" w:lineRule="auto"/>
        <w:ind w:left="709" w:hanging="709"/>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Marine Warranty Surveyor shall perform a review of the relevant documentation in accordance with the requirements of Item 1.3 above relating to the proposed operations within the Marine Warranty Scope of Work including, but not limited to:</w:t>
      </w:r>
    </w:p>
    <w:p w14:paraId="575D5D17" w14:textId="77777777" w:rsidR="00C43B92" w:rsidRPr="00D23515" w:rsidRDefault="00C43B92" w:rsidP="0097056A">
      <w:pPr>
        <w:pStyle w:val="ListParagraph"/>
        <w:numPr>
          <w:ilvl w:val="0"/>
          <w:numId w:val="14"/>
        </w:num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calculations;</w:t>
      </w:r>
    </w:p>
    <w:p w14:paraId="33C92395" w14:textId="77777777" w:rsidR="000F5D7D" w:rsidRPr="00D23515" w:rsidRDefault="00C43B92" w:rsidP="0097056A">
      <w:pPr>
        <w:pStyle w:val="ListParagraph"/>
        <w:numPr>
          <w:ilvl w:val="0"/>
          <w:numId w:val="14"/>
        </w:num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lastRenderedPageBreak/>
        <w:t>drawings;</w:t>
      </w:r>
    </w:p>
    <w:p w14:paraId="4666D801" w14:textId="77777777" w:rsidR="00C43B92" w:rsidRPr="00D23515" w:rsidRDefault="00C43B92" w:rsidP="0097056A">
      <w:pPr>
        <w:pStyle w:val="ListParagraph"/>
        <w:numPr>
          <w:ilvl w:val="0"/>
          <w:numId w:val="14"/>
        </w:numPr>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procedures;</w:t>
      </w:r>
    </w:p>
    <w:p w14:paraId="72798623" w14:textId="77777777" w:rsidR="000F5D7D" w:rsidRPr="00D23515" w:rsidRDefault="00C43B92" w:rsidP="0097056A">
      <w:pPr>
        <w:pStyle w:val="ListParagraph"/>
        <w:numPr>
          <w:ilvl w:val="0"/>
          <w:numId w:val="14"/>
        </w:numPr>
        <w:tabs>
          <w:tab w:val="num" w:pos="1440"/>
        </w:tabs>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certificates;</w:t>
      </w:r>
    </w:p>
    <w:p w14:paraId="3B1BDC82" w14:textId="77777777" w:rsidR="00C43B92" w:rsidRPr="00D23515" w:rsidRDefault="00C43B92" w:rsidP="0097056A">
      <w:pPr>
        <w:pStyle w:val="ListParagraph"/>
        <w:numPr>
          <w:ilvl w:val="0"/>
          <w:numId w:val="14"/>
        </w:numPr>
        <w:tabs>
          <w:tab w:val="num" w:pos="1440"/>
        </w:tabs>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manuals;</w:t>
      </w:r>
    </w:p>
    <w:p w14:paraId="36E7415E" w14:textId="77777777" w:rsidR="00C43B92" w:rsidRPr="00D23515" w:rsidRDefault="00C43B92" w:rsidP="0097056A">
      <w:pPr>
        <w:numPr>
          <w:ilvl w:val="0"/>
          <w:numId w:val="3"/>
        </w:numPr>
        <w:tabs>
          <w:tab w:val="num" w:pos="1440"/>
        </w:tabs>
        <w:spacing w:after="120" w:line="240" w:lineRule="auto"/>
        <w:ind w:left="1080" w:hanging="366"/>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relevant reports. </w:t>
      </w:r>
    </w:p>
    <w:p w14:paraId="60C37A54" w14:textId="77777777" w:rsidR="00C43B92" w:rsidRPr="00D23515" w:rsidRDefault="00C43B92" w:rsidP="0097056A">
      <w:pPr>
        <w:numPr>
          <w:ilvl w:val="1"/>
          <w:numId w:val="9"/>
        </w:numPr>
        <w:tabs>
          <w:tab w:val="clear" w:pos="1080"/>
          <w:tab w:val="num" w:pos="0"/>
          <w:tab w:val="num" w:pos="709"/>
        </w:tabs>
        <w:spacing w:after="120" w:line="240" w:lineRule="auto"/>
        <w:ind w:left="709" w:hanging="709"/>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Marine Warranty Surveyor shall carry out suitability surveys of vessels, structures and equipment prior to each operation, including any required follow up “close out” inspections unless otherwise defined in the Marine Warranty Scope of Work, and shall:</w:t>
      </w:r>
    </w:p>
    <w:p w14:paraId="4638D7C9" w14:textId="77777777" w:rsidR="00C43B92" w:rsidRPr="00D23515" w:rsidRDefault="00C43B92" w:rsidP="0097056A">
      <w:pPr>
        <w:pStyle w:val="ListParagraph"/>
        <w:numPr>
          <w:ilvl w:val="0"/>
          <w:numId w:val="3"/>
        </w:numPr>
        <w:spacing w:after="0" w:line="240" w:lineRule="auto"/>
        <w:ind w:hanging="1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establish that the relevant items are suitable for the proposed operations;</w:t>
      </w:r>
    </w:p>
    <w:p w14:paraId="0DBB09BF" w14:textId="77777777" w:rsidR="00C43B92" w:rsidRPr="00D23515" w:rsidRDefault="00C43B92" w:rsidP="0097056A">
      <w:pPr>
        <w:numPr>
          <w:ilvl w:val="0"/>
          <w:numId w:val="4"/>
        </w:numPr>
        <w:tabs>
          <w:tab w:val="num" w:pos="144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make known, in clear terms, in writing to the Assured the recommendations to be implemented prior to commencement of the proposed operations; </w:t>
      </w:r>
    </w:p>
    <w:p w14:paraId="5B71A20D" w14:textId="77777777" w:rsidR="00C43B92" w:rsidRPr="00D23515" w:rsidRDefault="00C43B92" w:rsidP="0097056A">
      <w:pPr>
        <w:numPr>
          <w:ilvl w:val="0"/>
          <w:numId w:val="4"/>
        </w:numPr>
        <w:tabs>
          <w:tab w:val="num" w:pos="144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make known, in clear terms, in writing to the Assured the recommendations to be implemented during the period of the proposed operations;</w:t>
      </w:r>
    </w:p>
    <w:p w14:paraId="3162B95F" w14:textId="77777777" w:rsidR="00C43B92" w:rsidRPr="00D23515" w:rsidRDefault="00C43B92" w:rsidP="0097056A">
      <w:pPr>
        <w:numPr>
          <w:ilvl w:val="0"/>
          <w:numId w:val="4"/>
        </w:numPr>
        <w:tabs>
          <w:tab w:val="num" w:pos="144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review metocean conditions and, where appropriate, incorporate requirements as to metocean conditions in the recommendations in the Certificate(s) of Approval;</w:t>
      </w:r>
    </w:p>
    <w:p w14:paraId="336E3386" w14:textId="77777777" w:rsidR="00C43B92" w:rsidRPr="00D23515" w:rsidRDefault="00C43B92" w:rsidP="0097056A">
      <w:pPr>
        <w:numPr>
          <w:ilvl w:val="0"/>
          <w:numId w:val="4"/>
        </w:numPr>
        <w:spacing w:after="0" w:line="240" w:lineRule="auto"/>
        <w:ind w:hanging="1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observe and record the preparations for the proposed operations;</w:t>
      </w:r>
    </w:p>
    <w:p w14:paraId="25BB767F" w14:textId="77777777" w:rsidR="00C43B92" w:rsidRPr="00D23515" w:rsidRDefault="00C43B92" w:rsidP="0097056A">
      <w:pPr>
        <w:numPr>
          <w:ilvl w:val="0"/>
          <w:numId w:val="4"/>
        </w:numPr>
        <w:spacing w:after="120" w:line="240" w:lineRule="auto"/>
        <w:ind w:left="714" w:hanging="1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attend and witness critical function tests or relevant assurance tests.</w:t>
      </w:r>
    </w:p>
    <w:p w14:paraId="23BD9F4F" w14:textId="77777777" w:rsidR="00C43B92" w:rsidRPr="00D23515" w:rsidRDefault="00C43B92" w:rsidP="0097056A">
      <w:pPr>
        <w:numPr>
          <w:ilvl w:val="1"/>
          <w:numId w:val="9"/>
        </w:numPr>
        <w:tabs>
          <w:tab w:val="clear" w:pos="1080"/>
          <w:tab w:val="num" w:pos="0"/>
          <w:tab w:val="num" w:pos="709"/>
        </w:tabs>
        <w:spacing w:after="120" w:line="240" w:lineRule="auto"/>
        <w:ind w:left="709" w:hanging="709"/>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Subject to the Marine Warranty Surveyor being satisfied that the objectives outlined under Items 1.1 above will be met, the Marine Warranty Surveyor will issue a Certificate of Approval.  The Certificate of Approval will clearly document:</w:t>
      </w:r>
    </w:p>
    <w:p w14:paraId="3C9563E1" w14:textId="77777777" w:rsidR="00C43B92" w:rsidRPr="00D23515" w:rsidRDefault="00FA2911" w:rsidP="0097056A">
      <w:pPr>
        <w:numPr>
          <w:ilvl w:val="0"/>
          <w:numId w:val="5"/>
        </w:numPr>
        <w:spacing w:after="0" w:line="240" w:lineRule="auto"/>
        <w:ind w:hanging="11"/>
        <w:jc w:val="both"/>
        <w:rPr>
          <w:rFonts w:ascii="Trebuchet MS" w:eastAsia="Times New Roman" w:hAnsi="Trebuchet MS" w:cs="Times New Roman"/>
          <w:sz w:val="20"/>
          <w:szCs w:val="20"/>
        </w:rPr>
      </w:pPr>
      <w:r>
        <w:rPr>
          <w:rFonts w:ascii="Trebuchet MS" w:eastAsia="Times New Roman" w:hAnsi="Trebuchet MS" w:cs="Times New Roman"/>
          <w:sz w:val="20"/>
          <w:szCs w:val="20"/>
        </w:rPr>
        <w:t>t</w:t>
      </w:r>
      <w:r w:rsidR="00C43B92" w:rsidRPr="00D23515">
        <w:rPr>
          <w:rFonts w:ascii="Trebuchet MS" w:eastAsia="Times New Roman" w:hAnsi="Trebuchet MS" w:cs="Times New Roman"/>
          <w:sz w:val="20"/>
          <w:szCs w:val="20"/>
        </w:rPr>
        <w:t>he Policy Reference (Unique Market Reference - UMR)</w:t>
      </w:r>
    </w:p>
    <w:p w14:paraId="4A2581D5" w14:textId="77777777" w:rsidR="00C43B92" w:rsidRPr="00D23515" w:rsidRDefault="00C43B92" w:rsidP="0097056A">
      <w:pPr>
        <w:numPr>
          <w:ilvl w:val="0"/>
          <w:numId w:val="5"/>
        </w:numPr>
        <w:spacing w:after="0" w:line="240" w:lineRule="auto"/>
        <w:ind w:hanging="1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operation to be carried out;</w:t>
      </w:r>
    </w:p>
    <w:p w14:paraId="1BF2B314" w14:textId="77777777" w:rsidR="00C43B92" w:rsidRPr="00D23515" w:rsidRDefault="00C43B92" w:rsidP="0097056A">
      <w:pPr>
        <w:numPr>
          <w:ilvl w:val="0"/>
          <w:numId w:val="5"/>
        </w:numPr>
        <w:spacing w:after="0" w:line="240" w:lineRule="auto"/>
        <w:ind w:hanging="1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vessel(s) to be used;</w:t>
      </w:r>
    </w:p>
    <w:p w14:paraId="48CCD2EB" w14:textId="77777777" w:rsidR="00C43B92" w:rsidRPr="00D23515" w:rsidRDefault="00C43B92" w:rsidP="0097056A">
      <w:pPr>
        <w:numPr>
          <w:ilvl w:val="0"/>
          <w:numId w:val="5"/>
        </w:numPr>
        <w:tabs>
          <w:tab w:val="num" w:pos="1440"/>
        </w:tabs>
        <w:spacing w:after="12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recommendations to be satisfied during the period of the proposed operations within the Marine Warranty Scope of Work.  Recommendations issued for the Assured’s implementation should be targeted to reduce risk to Underwriters and worded in a clear and explicit manner and whether the recommendation has been implemented or not should be capable of being objectively verified. </w:t>
      </w:r>
    </w:p>
    <w:p w14:paraId="74C4543D" w14:textId="4A60999D" w:rsidR="00C43B92" w:rsidRPr="00D23515" w:rsidRDefault="00C43B92" w:rsidP="0097056A">
      <w:pPr>
        <w:spacing w:after="120" w:line="240" w:lineRule="auto"/>
        <w:ind w:left="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Minimum standards tha</w:t>
      </w:r>
      <w:r w:rsidR="00BB093E" w:rsidRPr="00D23515">
        <w:rPr>
          <w:rFonts w:ascii="Trebuchet MS" w:eastAsia="Times New Roman" w:hAnsi="Trebuchet MS" w:cs="Times New Roman"/>
          <w:sz w:val="20"/>
          <w:szCs w:val="20"/>
        </w:rPr>
        <w:t>t must be used when preparing CO</w:t>
      </w:r>
      <w:r w:rsidRPr="00D23515">
        <w:rPr>
          <w:rFonts w:ascii="Trebuchet MS" w:eastAsia="Times New Roman" w:hAnsi="Trebuchet MS" w:cs="Times New Roman"/>
          <w:sz w:val="20"/>
          <w:szCs w:val="20"/>
        </w:rPr>
        <w:t xml:space="preserve">A shall be as per </w:t>
      </w:r>
      <w:r w:rsidR="00576184" w:rsidRPr="00D23515">
        <w:rPr>
          <w:rFonts w:ascii="Trebuchet MS" w:eastAsia="Times New Roman" w:hAnsi="Trebuchet MS" w:cs="Times New Roman"/>
          <w:sz w:val="20"/>
          <w:szCs w:val="20"/>
        </w:rPr>
        <w:t xml:space="preserve">the latest </w:t>
      </w:r>
      <w:r w:rsidRPr="00D23515">
        <w:rPr>
          <w:rFonts w:ascii="Trebuchet MS" w:eastAsia="Times New Roman" w:hAnsi="Trebuchet MS" w:cs="Times New Roman"/>
          <w:sz w:val="20"/>
          <w:szCs w:val="20"/>
        </w:rPr>
        <w:t xml:space="preserve">JRC </w:t>
      </w:r>
      <w:r w:rsidR="00576184" w:rsidRPr="00D23515">
        <w:rPr>
          <w:rFonts w:ascii="Trebuchet MS" w:eastAsia="Times New Roman" w:hAnsi="Trebuchet MS" w:cs="Times New Roman"/>
          <w:sz w:val="20"/>
          <w:szCs w:val="20"/>
        </w:rPr>
        <w:t>MWS C</w:t>
      </w:r>
      <w:r w:rsidR="00634F72">
        <w:rPr>
          <w:rFonts w:ascii="Trebuchet MS" w:eastAsia="Times New Roman" w:hAnsi="Trebuchet MS" w:cs="Times New Roman"/>
          <w:sz w:val="20"/>
          <w:szCs w:val="20"/>
        </w:rPr>
        <w:t>O</w:t>
      </w:r>
      <w:r w:rsidR="00576184" w:rsidRPr="00D23515">
        <w:rPr>
          <w:rFonts w:ascii="Trebuchet MS" w:eastAsia="Times New Roman" w:hAnsi="Trebuchet MS" w:cs="Times New Roman"/>
          <w:sz w:val="20"/>
          <w:szCs w:val="20"/>
        </w:rPr>
        <w:t>A Requirements</w:t>
      </w:r>
      <w:r w:rsidR="009A2F58">
        <w:rPr>
          <w:rFonts w:ascii="Trebuchet MS" w:eastAsia="Times New Roman" w:hAnsi="Trebuchet MS" w:cs="Times New Roman"/>
          <w:sz w:val="20"/>
          <w:szCs w:val="20"/>
        </w:rPr>
        <w:t>,</w:t>
      </w:r>
      <w:r w:rsidR="00576184" w:rsidRPr="00D23515">
        <w:rPr>
          <w:rFonts w:ascii="Trebuchet MS" w:eastAsia="Times New Roman" w:hAnsi="Trebuchet MS" w:cs="Times New Roman"/>
          <w:sz w:val="20"/>
          <w:szCs w:val="20"/>
        </w:rPr>
        <w:t xml:space="preserve"> which can be found on the</w:t>
      </w:r>
      <w:r w:rsidR="00C5095A">
        <w:rPr>
          <w:rFonts w:ascii="Trebuchet MS" w:eastAsia="Times New Roman" w:hAnsi="Trebuchet MS" w:cs="Times New Roman"/>
          <w:sz w:val="20"/>
          <w:szCs w:val="20"/>
        </w:rPr>
        <w:t xml:space="preserve"> </w:t>
      </w:r>
      <w:r w:rsidR="009A2F58">
        <w:rPr>
          <w:rFonts w:ascii="Trebuchet MS" w:eastAsia="Times New Roman" w:hAnsi="Trebuchet MS" w:cs="Times New Roman"/>
          <w:sz w:val="20"/>
          <w:szCs w:val="20"/>
        </w:rPr>
        <w:t>Survey and Engineering Sub-Committee page of the</w:t>
      </w:r>
      <w:r w:rsidR="00C5095A">
        <w:rPr>
          <w:rFonts w:ascii="Trebuchet MS" w:eastAsia="Times New Roman" w:hAnsi="Trebuchet MS" w:cs="Times New Roman"/>
          <w:sz w:val="20"/>
          <w:szCs w:val="20"/>
        </w:rPr>
        <w:t xml:space="preserve"> LMA website (</w:t>
      </w:r>
      <w:hyperlink r:id="rId8" w:history="1">
        <w:r w:rsidR="009A2F58" w:rsidRPr="00CA02F0">
          <w:rPr>
            <w:rStyle w:val="Hyperlink"/>
            <w:rFonts w:ascii="Trebuchet MS" w:eastAsia="Times New Roman" w:hAnsi="Trebuchet MS" w:cs="Times New Roman"/>
            <w:sz w:val="20"/>
            <w:szCs w:val="20"/>
          </w:rPr>
          <w:t>https://lmalloyds.com/committee/survey-and-engineering-sub-committee/</w:t>
        </w:r>
      </w:hyperlink>
      <w:r w:rsidR="00C5095A">
        <w:rPr>
          <w:rFonts w:ascii="Trebuchet MS" w:eastAsia="Times New Roman" w:hAnsi="Trebuchet MS" w:cs="Times New Roman"/>
          <w:sz w:val="20"/>
          <w:szCs w:val="20"/>
        </w:rPr>
        <w:t>).</w:t>
      </w:r>
      <w:r w:rsidR="00E76C94">
        <w:rPr>
          <w:rFonts w:ascii="Trebuchet MS" w:eastAsia="Times New Roman" w:hAnsi="Trebuchet MS" w:cs="Times New Roman"/>
          <w:sz w:val="20"/>
          <w:szCs w:val="20"/>
        </w:rPr>
        <w:t xml:space="preserve"> </w:t>
      </w:r>
    </w:p>
    <w:p w14:paraId="2AE0A451" w14:textId="77777777" w:rsidR="00C43B92" w:rsidRPr="00D23515" w:rsidRDefault="00C43B92" w:rsidP="0097056A">
      <w:pPr>
        <w:numPr>
          <w:ilvl w:val="1"/>
          <w:numId w:val="9"/>
        </w:numPr>
        <w:tabs>
          <w:tab w:val="num" w:pos="720"/>
        </w:tabs>
        <w:spacing w:after="120" w:line="240" w:lineRule="auto"/>
        <w:ind w:hanging="108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Marine Warranty Surveyor will:</w:t>
      </w:r>
    </w:p>
    <w:p w14:paraId="070C9085" w14:textId="77777777" w:rsidR="00C43B92" w:rsidRPr="00D23515" w:rsidRDefault="00C43B92" w:rsidP="0097056A">
      <w:pPr>
        <w:numPr>
          <w:ilvl w:val="0"/>
          <w:numId w:val="6"/>
        </w:numPr>
        <w:tabs>
          <w:tab w:val="num" w:pos="144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advise Contract leader(s) when a confidentiality agreement with the Assured is in place which would preclude the exchange of information or communication with Contract leader(s);</w:t>
      </w:r>
    </w:p>
    <w:p w14:paraId="0810F0AC" w14:textId="77777777" w:rsidR="00C43B92" w:rsidRPr="00D23515" w:rsidRDefault="00C43B92" w:rsidP="0097056A">
      <w:pPr>
        <w:numPr>
          <w:ilvl w:val="0"/>
          <w:numId w:val="6"/>
        </w:numPr>
        <w:tabs>
          <w:tab w:val="num" w:pos="144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not provide any other services to the Assured and/or Operator and/or Main Contractor(s) and/or Sub Contractor(s)that could present a conflict of interest with the Marine Warranty Work, for example:</w:t>
      </w:r>
    </w:p>
    <w:p w14:paraId="0CEDAC5C" w14:textId="77777777" w:rsidR="00C43B92" w:rsidRPr="00D23515" w:rsidRDefault="00C43B92" w:rsidP="0097056A">
      <w:pPr>
        <w:tabs>
          <w:tab w:val="num" w:pos="2520"/>
        </w:tabs>
        <w:spacing w:after="0" w:line="240" w:lineRule="auto"/>
        <w:ind w:left="1980" w:hanging="540"/>
        <w:jc w:val="both"/>
        <w:rPr>
          <w:rFonts w:ascii="Trebuchet MS" w:eastAsia="Times New Roman" w:hAnsi="Trebuchet MS" w:cs="Times New Roman"/>
          <w:b/>
          <w:sz w:val="20"/>
          <w:szCs w:val="20"/>
        </w:rPr>
      </w:pPr>
      <w:r w:rsidRPr="00D23515">
        <w:rPr>
          <w:rFonts w:ascii="Trebuchet MS" w:eastAsia="Times New Roman" w:hAnsi="Trebuchet MS" w:cs="Times New Roman"/>
          <w:b/>
          <w:sz w:val="20"/>
          <w:szCs w:val="20"/>
        </w:rPr>
        <w:t>i)</w:t>
      </w:r>
      <w:r w:rsidRPr="00D23515">
        <w:rPr>
          <w:rFonts w:ascii="Trebuchet MS" w:eastAsia="Times New Roman" w:hAnsi="Trebuchet MS" w:cs="Times New Roman"/>
          <w:sz w:val="20"/>
          <w:szCs w:val="20"/>
        </w:rPr>
        <w:tab/>
      </w:r>
      <w:r w:rsidRPr="00D23515">
        <w:rPr>
          <w:rFonts w:ascii="Trebuchet MS" w:eastAsia="Times New Roman" w:hAnsi="Trebuchet MS" w:cs="Times New Roman"/>
          <w:b/>
          <w:sz w:val="20"/>
          <w:szCs w:val="20"/>
        </w:rPr>
        <w:t xml:space="preserve">Marine or Design Consultant </w:t>
      </w:r>
      <w:r w:rsidRPr="00C5095A">
        <w:rPr>
          <w:rFonts w:ascii="Trebuchet MS" w:eastAsia="Times New Roman" w:hAnsi="Trebuchet MS" w:cs="Times New Roman"/>
          <w:sz w:val="20"/>
          <w:szCs w:val="20"/>
        </w:rPr>
        <w:t>involved in</w:t>
      </w:r>
    </w:p>
    <w:p w14:paraId="14FA0FE7" w14:textId="77777777" w:rsidR="00C43B92" w:rsidRPr="00D23515" w:rsidRDefault="00C43B92" w:rsidP="0097056A">
      <w:pPr>
        <w:tabs>
          <w:tab w:val="num" w:pos="2520"/>
        </w:tabs>
        <w:spacing w:after="0" w:line="240" w:lineRule="auto"/>
        <w:ind w:left="2268" w:hanging="283"/>
        <w:jc w:val="both"/>
        <w:rPr>
          <w:rFonts w:ascii="Trebuchet MS" w:eastAsia="Times New Roman" w:hAnsi="Trebuchet MS" w:cs="Arial"/>
          <w:sz w:val="20"/>
          <w:szCs w:val="20"/>
          <w:lang w:val="en-US"/>
        </w:rPr>
      </w:pPr>
      <w:r w:rsidRPr="00D23515">
        <w:rPr>
          <w:rFonts w:ascii="Trebuchet MS" w:eastAsia="Times New Roman" w:hAnsi="Trebuchet MS" w:cs="Arial"/>
          <w:sz w:val="20"/>
          <w:szCs w:val="20"/>
          <w:lang w:val="en-US"/>
        </w:rPr>
        <w:t>a</w:t>
      </w:r>
      <w:r w:rsidR="00FA2911">
        <w:rPr>
          <w:rFonts w:ascii="Trebuchet MS" w:eastAsia="Times New Roman" w:hAnsi="Trebuchet MS" w:cs="Arial"/>
          <w:sz w:val="20"/>
          <w:szCs w:val="20"/>
          <w:lang w:val="en-US"/>
        </w:rPr>
        <w:t>.</w:t>
      </w:r>
      <w:r w:rsidRPr="00D23515">
        <w:rPr>
          <w:rFonts w:ascii="Trebuchet MS" w:eastAsia="Times New Roman" w:hAnsi="Trebuchet MS" w:cs="Arial"/>
          <w:sz w:val="20"/>
          <w:szCs w:val="20"/>
          <w:lang w:val="en-US"/>
        </w:rPr>
        <w:t xml:space="preserve"> Design of project components to be used in a marine operation, the failure of which could compromise the integrity of a project asset (for example a lift beam or padeye).</w:t>
      </w:r>
    </w:p>
    <w:p w14:paraId="5840D986" w14:textId="77777777" w:rsidR="00C43B92" w:rsidRPr="00D23515" w:rsidRDefault="00C43B92" w:rsidP="0097056A">
      <w:pPr>
        <w:tabs>
          <w:tab w:val="num" w:pos="2520"/>
        </w:tabs>
        <w:spacing w:after="0" w:line="240" w:lineRule="auto"/>
        <w:ind w:left="2268" w:hanging="283"/>
        <w:jc w:val="both"/>
        <w:rPr>
          <w:rFonts w:ascii="Trebuchet MS" w:eastAsia="Times New Roman" w:hAnsi="Trebuchet MS" w:cs="Arial"/>
          <w:sz w:val="20"/>
          <w:szCs w:val="20"/>
          <w:lang w:val="en-US"/>
        </w:rPr>
      </w:pPr>
      <w:r w:rsidRPr="00D23515">
        <w:rPr>
          <w:rFonts w:ascii="Trebuchet MS" w:eastAsia="Times New Roman" w:hAnsi="Trebuchet MS" w:cs="Arial"/>
          <w:sz w:val="20"/>
          <w:szCs w:val="20"/>
          <w:lang w:val="en-US"/>
        </w:rPr>
        <w:t>b</w:t>
      </w:r>
      <w:r w:rsidR="00FA2911">
        <w:rPr>
          <w:rFonts w:ascii="Trebuchet MS" w:eastAsia="Times New Roman" w:hAnsi="Trebuchet MS" w:cs="Arial"/>
          <w:sz w:val="20"/>
          <w:szCs w:val="20"/>
          <w:lang w:val="en-US"/>
        </w:rPr>
        <w:t>.</w:t>
      </w:r>
      <w:r w:rsidRPr="00D23515">
        <w:rPr>
          <w:rFonts w:ascii="Trebuchet MS" w:eastAsia="Times New Roman" w:hAnsi="Trebuchet MS" w:cs="Arial"/>
          <w:sz w:val="20"/>
          <w:szCs w:val="20"/>
          <w:lang w:val="en-US"/>
        </w:rPr>
        <w:t xml:space="preserve"> Primary analysis of structures, hulls or component parts thereof. Note: the Marine Warranty Surveyor is however expected to review a design by others where this has a direct bearing on the marine risk e.g. check of the strength of launch frames on a launch jacket, or assessment of a lift analysis of a deck.</w:t>
      </w:r>
    </w:p>
    <w:p w14:paraId="4AE5C3E5" w14:textId="77777777" w:rsidR="00C43B92" w:rsidRPr="00D23515" w:rsidRDefault="00C43B92" w:rsidP="0097056A">
      <w:pPr>
        <w:tabs>
          <w:tab w:val="left" w:pos="1980"/>
          <w:tab w:val="num" w:pos="2520"/>
        </w:tabs>
        <w:spacing w:after="0" w:line="240" w:lineRule="auto"/>
        <w:ind w:left="2268" w:hanging="283"/>
        <w:jc w:val="both"/>
        <w:rPr>
          <w:rFonts w:ascii="Trebuchet MS" w:eastAsia="Times New Roman" w:hAnsi="Trebuchet MS" w:cs="Times New Roman"/>
          <w:sz w:val="24"/>
          <w:szCs w:val="20"/>
          <w:lang w:val="en-US"/>
        </w:rPr>
      </w:pPr>
      <w:r w:rsidRPr="00D23515">
        <w:rPr>
          <w:rFonts w:ascii="Trebuchet MS" w:eastAsia="Times New Roman" w:hAnsi="Trebuchet MS" w:cs="Arial"/>
          <w:sz w:val="20"/>
          <w:szCs w:val="20"/>
          <w:lang w:val="en-US"/>
        </w:rPr>
        <w:t>c</w:t>
      </w:r>
      <w:r w:rsidR="00FA2911">
        <w:rPr>
          <w:rFonts w:ascii="Trebuchet MS" w:eastAsia="Times New Roman" w:hAnsi="Trebuchet MS" w:cs="Arial"/>
          <w:sz w:val="20"/>
          <w:szCs w:val="20"/>
          <w:lang w:val="en-US"/>
        </w:rPr>
        <w:t>.</w:t>
      </w:r>
      <w:r w:rsidRPr="00D23515">
        <w:rPr>
          <w:rFonts w:ascii="Trebuchet MS" w:eastAsia="Times New Roman" w:hAnsi="Trebuchet MS" w:cs="Arial"/>
          <w:sz w:val="20"/>
          <w:szCs w:val="20"/>
          <w:lang w:val="en-US"/>
        </w:rPr>
        <w:t xml:space="preserve"> The production of procedures, project standards, risk assessments and other management documentation which influences how a marine operation is conducted and which has a direct bearing on the risk of a particular marine operation e.g. loadout, launch, lift of a jacket.</w:t>
      </w:r>
    </w:p>
    <w:p w14:paraId="6B98F657" w14:textId="77777777" w:rsidR="00C43B92" w:rsidRPr="00D23515" w:rsidRDefault="00C43B92" w:rsidP="0097056A">
      <w:pPr>
        <w:tabs>
          <w:tab w:val="left" w:pos="1980"/>
        </w:tabs>
        <w:spacing w:after="0" w:line="240" w:lineRule="auto"/>
        <w:ind w:left="720" w:firstLine="720"/>
        <w:jc w:val="both"/>
        <w:rPr>
          <w:rFonts w:ascii="Trebuchet MS" w:eastAsia="Times New Roman" w:hAnsi="Trebuchet MS" w:cs="Times New Roman"/>
          <w:b/>
          <w:sz w:val="24"/>
          <w:szCs w:val="20"/>
          <w:lang w:val="en-US"/>
        </w:rPr>
      </w:pPr>
      <w:r w:rsidRPr="00D23515">
        <w:rPr>
          <w:rFonts w:ascii="Trebuchet MS" w:eastAsia="Times New Roman" w:hAnsi="Trebuchet MS" w:cs="Arial"/>
          <w:b/>
          <w:sz w:val="20"/>
          <w:szCs w:val="20"/>
          <w:lang w:val="en-US"/>
        </w:rPr>
        <w:lastRenderedPageBreak/>
        <w:t>ii)</w:t>
      </w:r>
      <w:r w:rsidRPr="00D23515">
        <w:rPr>
          <w:rFonts w:ascii="Trebuchet MS" w:eastAsia="Times New Roman" w:hAnsi="Trebuchet MS" w:cs="Arial"/>
          <w:b/>
          <w:sz w:val="20"/>
          <w:szCs w:val="20"/>
          <w:lang w:val="en-US"/>
        </w:rPr>
        <w:tab/>
        <w:t>Loss adjuster</w:t>
      </w:r>
    </w:p>
    <w:p w14:paraId="662F52C0" w14:textId="77777777" w:rsidR="00C43B92" w:rsidRPr="00D23515" w:rsidRDefault="00C43B92" w:rsidP="0097056A">
      <w:pPr>
        <w:tabs>
          <w:tab w:val="left" w:pos="1980"/>
        </w:tabs>
        <w:spacing w:after="0" w:line="240" w:lineRule="auto"/>
        <w:ind w:left="720" w:firstLine="720"/>
        <w:jc w:val="both"/>
        <w:rPr>
          <w:rFonts w:ascii="Trebuchet MS" w:eastAsia="Times New Roman" w:hAnsi="Trebuchet MS" w:cs="Times New Roman"/>
          <w:b/>
          <w:sz w:val="24"/>
          <w:szCs w:val="20"/>
          <w:lang w:val="en-US"/>
        </w:rPr>
      </w:pPr>
      <w:r w:rsidRPr="00D23515">
        <w:rPr>
          <w:rFonts w:ascii="Trebuchet MS" w:eastAsia="Times New Roman" w:hAnsi="Trebuchet MS" w:cs="Arial"/>
          <w:b/>
          <w:sz w:val="20"/>
          <w:szCs w:val="20"/>
          <w:lang w:val="en-US"/>
        </w:rPr>
        <w:t>iii)</w:t>
      </w:r>
      <w:r w:rsidRPr="00D23515">
        <w:rPr>
          <w:rFonts w:ascii="Trebuchet MS" w:eastAsia="Times New Roman" w:hAnsi="Trebuchet MS" w:cs="Arial"/>
          <w:b/>
          <w:sz w:val="20"/>
          <w:szCs w:val="20"/>
          <w:lang w:val="en-US"/>
        </w:rPr>
        <w:tab/>
        <w:t>Classification Authority</w:t>
      </w:r>
    </w:p>
    <w:p w14:paraId="4086865D" w14:textId="77777777" w:rsidR="00C43B92" w:rsidRPr="00D23515" w:rsidRDefault="00C43B92" w:rsidP="0097056A">
      <w:pPr>
        <w:spacing w:after="0" w:line="240" w:lineRule="auto"/>
        <w:ind w:left="1980" w:hanging="540"/>
        <w:jc w:val="both"/>
        <w:rPr>
          <w:rFonts w:ascii="Trebuchet MS" w:eastAsia="Times New Roman" w:hAnsi="Trebuchet MS" w:cs="Times New Roman"/>
          <w:b/>
          <w:sz w:val="24"/>
          <w:szCs w:val="20"/>
          <w:lang w:val="en-US"/>
        </w:rPr>
      </w:pPr>
      <w:r w:rsidRPr="00D23515">
        <w:rPr>
          <w:rFonts w:ascii="Trebuchet MS" w:eastAsia="Times New Roman" w:hAnsi="Trebuchet MS" w:cs="Arial"/>
          <w:b/>
          <w:sz w:val="20"/>
          <w:szCs w:val="20"/>
          <w:lang w:val="en-US"/>
        </w:rPr>
        <w:t>iv)</w:t>
      </w:r>
      <w:r w:rsidRPr="00D23515">
        <w:rPr>
          <w:rFonts w:ascii="Trebuchet MS" w:eastAsia="Times New Roman" w:hAnsi="Trebuchet MS" w:cs="Arial"/>
          <w:b/>
          <w:sz w:val="20"/>
          <w:szCs w:val="20"/>
          <w:lang w:val="en-US"/>
        </w:rPr>
        <w:tab/>
        <w:t xml:space="preserve">Verification </w:t>
      </w:r>
    </w:p>
    <w:p w14:paraId="03DD65DF" w14:textId="77777777" w:rsidR="00C43B92" w:rsidRPr="00D23515" w:rsidRDefault="00C43B92" w:rsidP="0097056A">
      <w:pPr>
        <w:tabs>
          <w:tab w:val="num" w:pos="1418"/>
        </w:tabs>
        <w:spacing w:after="0" w:line="240" w:lineRule="auto"/>
        <w:ind w:left="720"/>
        <w:jc w:val="both"/>
        <w:rPr>
          <w:rFonts w:ascii="Trebuchet MS" w:eastAsia="Times New Roman" w:hAnsi="Trebuchet MS" w:cs="Times New Roman"/>
          <w:sz w:val="20"/>
          <w:szCs w:val="20"/>
        </w:rPr>
      </w:pPr>
    </w:p>
    <w:p w14:paraId="5F99C572" w14:textId="77777777" w:rsidR="00C43B92" w:rsidRPr="00D23515" w:rsidRDefault="00C43B92" w:rsidP="0097056A">
      <w:pPr>
        <w:numPr>
          <w:ilvl w:val="1"/>
          <w:numId w:val="9"/>
        </w:numPr>
        <w:tabs>
          <w:tab w:val="clear" w:pos="1080"/>
          <w:tab w:val="num" w:pos="0"/>
          <w:tab w:val="num" w:pos="709"/>
        </w:tabs>
        <w:spacing w:after="120" w:line="240" w:lineRule="auto"/>
        <w:ind w:left="709" w:hanging="709"/>
        <w:jc w:val="both"/>
        <w:rPr>
          <w:rFonts w:ascii="Trebuchet MS" w:eastAsia="Times New Roman" w:hAnsi="Trebuchet MS" w:cs="Arial"/>
          <w:sz w:val="20"/>
          <w:szCs w:val="20"/>
          <w:lang w:val="en-US"/>
        </w:rPr>
      </w:pPr>
      <w:r w:rsidRPr="00D23515">
        <w:rPr>
          <w:rFonts w:ascii="Trebuchet MS" w:eastAsia="Times New Roman" w:hAnsi="Trebuchet MS" w:cs="Arial"/>
          <w:sz w:val="20"/>
          <w:szCs w:val="20"/>
          <w:lang w:val="en-US"/>
        </w:rPr>
        <w:t>The Marine Warranty Surveyor will immediately advise Contract leader(s), with a copy to the Assured:</w:t>
      </w:r>
    </w:p>
    <w:p w14:paraId="2938916A" w14:textId="77777777" w:rsidR="00C43B92" w:rsidRPr="00D23515" w:rsidRDefault="00C43B92" w:rsidP="0097056A">
      <w:pPr>
        <w:numPr>
          <w:ilvl w:val="0"/>
          <w:numId w:val="7"/>
        </w:numPr>
        <w:tabs>
          <w:tab w:val="num" w:pos="144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if any Certificate of Approval is withheld; or a Non Conformance Certificate issued;</w:t>
      </w:r>
    </w:p>
    <w:p w14:paraId="7A2F51AB" w14:textId="77777777" w:rsidR="00C43B92" w:rsidRPr="00D23515" w:rsidRDefault="00C43B92" w:rsidP="0097056A">
      <w:pPr>
        <w:numPr>
          <w:ilvl w:val="0"/>
          <w:numId w:val="7"/>
        </w:numPr>
        <w:tabs>
          <w:tab w:val="num" w:pos="144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if the Assured fails to comply with any </w:t>
      </w:r>
      <w:r w:rsidRPr="00D23515">
        <w:rPr>
          <w:rFonts w:ascii="Trebuchet MS" w:eastAsia="Times New Roman" w:hAnsi="Trebuchet MS" w:cs="Arial"/>
          <w:sz w:val="20"/>
          <w:szCs w:val="20"/>
          <w:lang w:val="en-US"/>
        </w:rPr>
        <w:t>recommendations made by the Marine</w:t>
      </w:r>
      <w:r w:rsidRPr="00D23515">
        <w:rPr>
          <w:rFonts w:ascii="Trebuchet MS" w:eastAsia="Times New Roman" w:hAnsi="Trebuchet MS" w:cs="Arial"/>
          <w:sz w:val="20"/>
          <w:szCs w:val="20"/>
        </w:rPr>
        <w:t xml:space="preserve"> </w:t>
      </w:r>
      <w:r w:rsidRPr="00D23515">
        <w:rPr>
          <w:rFonts w:ascii="Trebuchet MS" w:eastAsia="Times New Roman" w:hAnsi="Trebuchet MS" w:cs="Times New Roman"/>
          <w:sz w:val="20"/>
          <w:szCs w:val="20"/>
        </w:rPr>
        <w:t>Warranty Surveyor;</w:t>
      </w:r>
    </w:p>
    <w:p w14:paraId="045CF5E0" w14:textId="77777777" w:rsidR="00C43B92" w:rsidRPr="00D23515" w:rsidRDefault="00C43B92" w:rsidP="0097056A">
      <w:pPr>
        <w:numPr>
          <w:ilvl w:val="0"/>
          <w:numId w:val="7"/>
        </w:numPr>
        <w:tabs>
          <w:tab w:val="num" w:pos="1440"/>
        </w:tabs>
        <w:spacing w:after="12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of any proposed changes to relevant key personnel employed by the Marine Warranty Surveyor.</w:t>
      </w:r>
    </w:p>
    <w:p w14:paraId="7D514373" w14:textId="77777777" w:rsidR="00C43B92" w:rsidRPr="00D23515" w:rsidRDefault="00C43B92" w:rsidP="0097056A">
      <w:pPr>
        <w:numPr>
          <w:ilvl w:val="1"/>
          <w:numId w:val="9"/>
        </w:numPr>
        <w:tabs>
          <w:tab w:val="clear" w:pos="1080"/>
          <w:tab w:val="num" w:pos="709"/>
        </w:tabs>
        <w:spacing w:after="120" w:line="240" w:lineRule="auto"/>
        <w:ind w:left="709" w:hanging="709"/>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Marine Warranty Surveyor will issue the following status reports to the Contract leader(s) direct at key risk milestones:</w:t>
      </w:r>
    </w:p>
    <w:p w14:paraId="31959202" w14:textId="77777777" w:rsidR="00C43B92" w:rsidRPr="00D23515" w:rsidRDefault="00C43B92" w:rsidP="0097056A">
      <w:pPr>
        <w:numPr>
          <w:ilvl w:val="0"/>
          <w:numId w:val="10"/>
        </w:numPr>
        <w:tabs>
          <w:tab w:val="num" w:pos="72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marine warranty survey activity carried out in the period;</w:t>
      </w:r>
    </w:p>
    <w:p w14:paraId="520F1AB0" w14:textId="77777777" w:rsidR="00C43B92" w:rsidRPr="00D23515" w:rsidRDefault="00C43B92" w:rsidP="0097056A">
      <w:pPr>
        <w:numPr>
          <w:ilvl w:val="0"/>
          <w:numId w:val="10"/>
        </w:numPr>
        <w:tabs>
          <w:tab w:val="num" w:pos="144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marine warranty survey activity planned prior to the next risk milestone;</w:t>
      </w:r>
    </w:p>
    <w:p w14:paraId="287FA21D" w14:textId="77777777" w:rsidR="00C43B92" w:rsidRPr="00D23515" w:rsidRDefault="00C43B92" w:rsidP="0097056A">
      <w:pPr>
        <w:numPr>
          <w:ilvl w:val="0"/>
          <w:numId w:val="10"/>
        </w:numPr>
        <w:tabs>
          <w:tab w:val="num" w:pos="720"/>
          <w:tab w:val="left" w:pos="1440"/>
        </w:tabs>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copies of Certificate(s) of Approval issued since the last report.</w:t>
      </w:r>
    </w:p>
    <w:p w14:paraId="437AF3A6" w14:textId="77777777" w:rsidR="00C43B92" w:rsidRPr="00D23515" w:rsidRDefault="00C43B92" w:rsidP="0097056A">
      <w:pPr>
        <w:spacing w:after="0" w:line="240" w:lineRule="auto"/>
        <w:jc w:val="both"/>
        <w:rPr>
          <w:rFonts w:ascii="Trebuchet MS" w:eastAsia="Times New Roman" w:hAnsi="Trebuchet MS" w:cs="Times New Roman"/>
          <w:sz w:val="20"/>
          <w:szCs w:val="20"/>
        </w:rPr>
      </w:pPr>
    </w:p>
    <w:p w14:paraId="5EE1FB39" w14:textId="77777777" w:rsidR="00C43B92" w:rsidRPr="00D23515" w:rsidRDefault="00C43B92" w:rsidP="0097056A">
      <w:pPr>
        <w:spacing w:after="0" w:line="240" w:lineRule="auto"/>
        <w:ind w:left="709"/>
        <w:jc w:val="both"/>
        <w:rPr>
          <w:rFonts w:ascii="Trebuchet MS" w:eastAsia="Times New Roman" w:hAnsi="Trebuchet MS" w:cs="Arial"/>
          <w:sz w:val="20"/>
          <w:szCs w:val="20"/>
        </w:rPr>
      </w:pPr>
      <w:r w:rsidRPr="00D23515">
        <w:rPr>
          <w:rFonts w:ascii="Trebuchet MS" w:eastAsia="Times New Roman" w:hAnsi="Trebuchet MS" w:cs="Times New Roman"/>
          <w:sz w:val="20"/>
          <w:szCs w:val="20"/>
        </w:rPr>
        <w:t xml:space="preserve">If the Assured has provided insufficient information to perform a comprehensive review or the Marine Warranty Surveyor’s questions/requests for information remain pending, then the Marine Warranty Surveyor </w:t>
      </w:r>
      <w:r w:rsidRPr="00D23515">
        <w:rPr>
          <w:rFonts w:ascii="Trebuchet MS" w:eastAsia="Times New Roman" w:hAnsi="Trebuchet MS" w:cs="Arial"/>
          <w:sz w:val="20"/>
          <w:szCs w:val="20"/>
        </w:rPr>
        <w:t xml:space="preserve">shall </w:t>
      </w:r>
      <w:r w:rsidRPr="00D23515">
        <w:rPr>
          <w:rFonts w:ascii="Trebuchet MS" w:eastAsia="Times New Roman" w:hAnsi="Trebuchet MS" w:cs="Times New Roman"/>
          <w:sz w:val="20"/>
          <w:szCs w:val="20"/>
        </w:rPr>
        <w:t>make this clear in his reports to Underwriters and outline the potential implications of the omissions.</w:t>
      </w:r>
      <w:r w:rsidRPr="00D23515">
        <w:rPr>
          <w:rFonts w:ascii="Trebuchet MS" w:eastAsia="Times New Roman" w:hAnsi="Trebuchet MS" w:cs="Arial"/>
          <w:sz w:val="20"/>
          <w:szCs w:val="20"/>
        </w:rPr>
        <w:t xml:space="preserve"> </w:t>
      </w:r>
    </w:p>
    <w:p w14:paraId="1E6FA455" w14:textId="77777777" w:rsidR="00C43B92" w:rsidRPr="00D23515" w:rsidRDefault="00C43B92" w:rsidP="0097056A">
      <w:pPr>
        <w:spacing w:after="0" w:line="240" w:lineRule="auto"/>
        <w:jc w:val="both"/>
        <w:rPr>
          <w:rFonts w:ascii="Trebuchet MS" w:eastAsia="Times New Roman" w:hAnsi="Trebuchet MS" w:cs="Times New Roman"/>
          <w:sz w:val="24"/>
          <w:szCs w:val="20"/>
        </w:rPr>
      </w:pPr>
    </w:p>
    <w:p w14:paraId="3C001690" w14:textId="77777777" w:rsidR="00C43B92" w:rsidRPr="00D23515" w:rsidRDefault="00C43B92" w:rsidP="0097056A">
      <w:pPr>
        <w:numPr>
          <w:ilvl w:val="1"/>
          <w:numId w:val="9"/>
        </w:numPr>
        <w:tabs>
          <w:tab w:val="clear" w:pos="1080"/>
          <w:tab w:val="num" w:pos="709"/>
        </w:tabs>
        <w:spacing w:after="120" w:line="240" w:lineRule="auto"/>
        <w:ind w:left="709" w:hanging="709"/>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Marine Warranty Surveyor will issue the following status reports to the Contract leader(s) direct at key risk milestones:</w:t>
      </w:r>
    </w:p>
    <w:p w14:paraId="6A6E694D" w14:textId="77777777" w:rsidR="00C43B92" w:rsidRPr="00D23515" w:rsidRDefault="00C43B92" w:rsidP="0097056A">
      <w:pPr>
        <w:numPr>
          <w:ilvl w:val="0"/>
          <w:numId w:val="10"/>
        </w:numPr>
        <w:tabs>
          <w:tab w:val="num" w:pos="72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marine warranty survey activity carried out in the period;</w:t>
      </w:r>
    </w:p>
    <w:p w14:paraId="28CAAAC2" w14:textId="77777777" w:rsidR="00C43B92" w:rsidRPr="00D23515" w:rsidRDefault="00C43B92" w:rsidP="0097056A">
      <w:pPr>
        <w:numPr>
          <w:ilvl w:val="0"/>
          <w:numId w:val="10"/>
        </w:numPr>
        <w:tabs>
          <w:tab w:val="num" w:pos="1440"/>
        </w:tabs>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marine warranty survey activity planned prior to the next risk milestone;</w:t>
      </w:r>
    </w:p>
    <w:p w14:paraId="02058AA7" w14:textId="77777777" w:rsidR="00C43B92" w:rsidRPr="00D23515" w:rsidRDefault="00C43B92" w:rsidP="0097056A">
      <w:pPr>
        <w:numPr>
          <w:ilvl w:val="0"/>
          <w:numId w:val="10"/>
        </w:numPr>
        <w:tabs>
          <w:tab w:val="num" w:pos="720"/>
          <w:tab w:val="left" w:pos="1440"/>
        </w:tabs>
        <w:spacing w:after="0" w:line="240" w:lineRule="auto"/>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copies of Certificate(s) of Approval issued since the last report.</w:t>
      </w:r>
    </w:p>
    <w:p w14:paraId="29A4E8A9" w14:textId="77777777" w:rsidR="00C43B92" w:rsidRPr="00D23515" w:rsidRDefault="00C43B92" w:rsidP="0097056A">
      <w:pPr>
        <w:spacing w:after="0" w:line="240" w:lineRule="auto"/>
        <w:jc w:val="both"/>
        <w:rPr>
          <w:rFonts w:ascii="Trebuchet MS" w:eastAsia="Times New Roman" w:hAnsi="Trebuchet MS" w:cs="Times New Roman"/>
          <w:sz w:val="20"/>
          <w:szCs w:val="20"/>
        </w:rPr>
      </w:pPr>
    </w:p>
    <w:p w14:paraId="367E5385" w14:textId="77777777" w:rsidR="00C43B92" w:rsidRPr="00D23515" w:rsidRDefault="00C43B92" w:rsidP="0097056A">
      <w:pPr>
        <w:spacing w:after="0" w:line="240" w:lineRule="auto"/>
        <w:ind w:left="709" w:hanging="709"/>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1.13      The Marine Warranty Surveyor shall issue a monthly report to the Contract leader(s) direct including the following contents:</w:t>
      </w:r>
    </w:p>
    <w:p w14:paraId="2756E1AC" w14:textId="77777777" w:rsidR="00C43B92" w:rsidRPr="00D23515" w:rsidRDefault="00C43B92" w:rsidP="0097056A">
      <w:pPr>
        <w:spacing w:after="0" w:line="240" w:lineRule="auto"/>
        <w:ind w:left="567"/>
        <w:jc w:val="both"/>
        <w:rPr>
          <w:rFonts w:ascii="Trebuchet MS" w:eastAsia="Times New Roman" w:hAnsi="Trebuchet MS" w:cs="Times New Roman"/>
          <w:sz w:val="20"/>
          <w:szCs w:val="20"/>
        </w:rPr>
      </w:pPr>
    </w:p>
    <w:p w14:paraId="4B1C3A7B" w14:textId="77777777" w:rsidR="00C43B92" w:rsidRPr="00D23515" w:rsidRDefault="00C43B92" w:rsidP="0097056A">
      <w:pPr>
        <w:spacing w:after="0" w:line="240" w:lineRule="auto"/>
        <w:ind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1.       Introduction – Executive summary:</w:t>
      </w:r>
    </w:p>
    <w:p w14:paraId="14FC66F7"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Report No.</w:t>
      </w:r>
    </w:p>
    <w:p w14:paraId="3206C2E2"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Project start date</w:t>
      </w:r>
    </w:p>
    <w:p w14:paraId="486F37EF"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Project end date</w:t>
      </w:r>
    </w:p>
    <w:p w14:paraId="6DC1B1E0" w14:textId="77777777" w:rsidR="00C43B92" w:rsidRPr="00D23515" w:rsidRDefault="00C43B92" w:rsidP="0097056A">
      <w:pPr>
        <w:spacing w:after="0" w:line="240" w:lineRule="auto"/>
        <w:ind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2.       Progress:</w:t>
      </w:r>
    </w:p>
    <w:p w14:paraId="3AD1C75A"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Activities performed in the last month</w:t>
      </w:r>
    </w:p>
    <w:p w14:paraId="1CD98D9B"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Activities to be performed in the next month</w:t>
      </w:r>
    </w:p>
    <w:p w14:paraId="611A38D7" w14:textId="77777777" w:rsidR="00C43B92" w:rsidRPr="00D23515" w:rsidRDefault="00C43B92" w:rsidP="0097056A">
      <w:pPr>
        <w:spacing w:after="0" w:line="240" w:lineRule="auto"/>
        <w:ind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3.       Summary of documentation reviewed:</w:t>
      </w:r>
    </w:p>
    <w:p w14:paraId="46037F86" w14:textId="77777777" w:rsidR="00C43B92" w:rsidRPr="00D23515" w:rsidRDefault="00C43B92" w:rsidP="0097056A">
      <w:pPr>
        <w:spacing w:after="0" w:line="240" w:lineRule="auto"/>
        <w:ind w:left="1701" w:hanging="26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Table showing number of documents reviewed in period, number approved, number on hold and documents reviewed for info only</w:t>
      </w:r>
    </w:p>
    <w:p w14:paraId="0F401558" w14:textId="77777777" w:rsidR="00C43B92" w:rsidRPr="00D23515" w:rsidRDefault="00C43B92" w:rsidP="0097056A">
      <w:pPr>
        <w:spacing w:after="0" w:line="240" w:lineRule="auto"/>
        <w:ind w:left="1560" w:hanging="1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w:t>
      </w:r>
      <w:r w:rsidR="00FA2911">
        <w:rPr>
          <w:rFonts w:ascii="Trebuchet MS" w:eastAsia="Times New Roman" w:hAnsi="Trebuchet MS" w:cs="Times New Roman"/>
          <w:sz w:val="20"/>
          <w:szCs w:val="20"/>
        </w:rPr>
        <w:t xml:space="preserve"> </w:t>
      </w:r>
      <w:r w:rsidRPr="00D23515">
        <w:rPr>
          <w:rFonts w:ascii="Trebuchet MS" w:eastAsia="Times New Roman" w:hAnsi="Trebuchet MS" w:cs="Times New Roman"/>
          <w:sz w:val="20"/>
          <w:szCs w:val="20"/>
        </w:rPr>
        <w:t>Document register can be attached showing document status as an appendix)</w:t>
      </w:r>
    </w:p>
    <w:p w14:paraId="287F8665" w14:textId="77777777" w:rsidR="00C43B92" w:rsidRPr="00D23515" w:rsidRDefault="00C43B92" w:rsidP="0097056A">
      <w:pPr>
        <w:spacing w:after="0" w:line="240" w:lineRule="auto"/>
        <w:ind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4.       Attendances:</w:t>
      </w:r>
    </w:p>
    <w:p w14:paraId="3F5397B9"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w:t>
      </w:r>
      <w:r w:rsidR="00FA2911">
        <w:rPr>
          <w:rFonts w:ascii="Trebuchet MS" w:eastAsia="Times New Roman" w:hAnsi="Trebuchet MS" w:cs="Times New Roman"/>
          <w:sz w:val="20"/>
          <w:szCs w:val="20"/>
        </w:rPr>
        <w:t xml:space="preserve"> </w:t>
      </w:r>
      <w:r w:rsidRPr="00D23515">
        <w:rPr>
          <w:rFonts w:ascii="Trebuchet MS" w:eastAsia="Times New Roman" w:hAnsi="Trebuchet MS" w:cs="Times New Roman"/>
          <w:sz w:val="20"/>
          <w:szCs w:val="20"/>
        </w:rPr>
        <w:t>Meetings (date, location, purpose)</w:t>
      </w:r>
    </w:p>
    <w:p w14:paraId="04F0758B"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Surveys (date, vessels, location, surveyor)</w:t>
      </w:r>
    </w:p>
    <w:p w14:paraId="17DA071A"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Site attendances (date, location, purpose)</w:t>
      </w:r>
    </w:p>
    <w:p w14:paraId="224F2D5D"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CoA’s issued</w:t>
      </w:r>
    </w:p>
    <w:p w14:paraId="528C161C" w14:textId="77777777" w:rsidR="00C43B92" w:rsidRPr="00D23515" w:rsidRDefault="00C43B92" w:rsidP="0097056A">
      <w:pPr>
        <w:spacing w:after="0" w:line="240" w:lineRule="auto"/>
        <w:ind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5.       Invoicing:</w:t>
      </w:r>
    </w:p>
    <w:p w14:paraId="63391B64" w14:textId="77777777" w:rsidR="00C43B92" w:rsidRPr="00D23515" w:rsidRDefault="00C43B92" w:rsidP="0097056A">
      <w:pPr>
        <w:spacing w:after="0" w:line="240" w:lineRule="auto"/>
        <w:ind w:left="1560" w:hanging="1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Progress against CTR (Cost, Time, Resource) sheets with value of work done to report date and latest estimate of expenditure to end of activities together with commentary on significant deviations from original estimates.</w:t>
      </w:r>
    </w:p>
    <w:p w14:paraId="20DCC8C3"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Variation orders</w:t>
      </w:r>
    </w:p>
    <w:p w14:paraId="510E96DD"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Total invoiced</w:t>
      </w:r>
    </w:p>
    <w:p w14:paraId="37BE74B4" w14:textId="77777777" w:rsidR="00C43B92" w:rsidRPr="00D23515" w:rsidRDefault="00C43B92" w:rsidP="0097056A">
      <w:pPr>
        <w:spacing w:after="0" w:line="240" w:lineRule="auto"/>
        <w:ind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6.       Areas of concern:</w:t>
      </w:r>
    </w:p>
    <w:p w14:paraId="208FDDC2"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w:t>
      </w:r>
      <w:r w:rsidR="00FA2911">
        <w:rPr>
          <w:rFonts w:ascii="Trebuchet MS" w:eastAsia="Times New Roman" w:hAnsi="Trebuchet MS" w:cs="Times New Roman"/>
          <w:sz w:val="20"/>
          <w:szCs w:val="20"/>
        </w:rPr>
        <w:t xml:space="preserve"> </w:t>
      </w:r>
      <w:r w:rsidRPr="00D23515">
        <w:rPr>
          <w:rFonts w:ascii="Trebuchet MS" w:eastAsia="Times New Roman" w:hAnsi="Trebuchet MS" w:cs="Times New Roman"/>
          <w:sz w:val="20"/>
          <w:szCs w:val="20"/>
        </w:rPr>
        <w:t>Technical</w:t>
      </w:r>
    </w:p>
    <w:p w14:paraId="4A3B1013"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lastRenderedPageBreak/>
        <w:t>- Project management</w:t>
      </w:r>
    </w:p>
    <w:p w14:paraId="56E4965F" w14:textId="77777777" w:rsidR="00C43B92" w:rsidRPr="00D23515" w:rsidRDefault="00C43B92" w:rsidP="0097056A">
      <w:pPr>
        <w:spacing w:after="0" w:line="240" w:lineRule="auto"/>
        <w:ind w:left="720"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Invoicing</w:t>
      </w:r>
    </w:p>
    <w:p w14:paraId="1A69A2D1" w14:textId="77777777" w:rsidR="00C43B92" w:rsidRPr="00D23515" w:rsidRDefault="00C43B92" w:rsidP="0097056A">
      <w:pPr>
        <w:spacing w:after="0" w:line="240" w:lineRule="auto"/>
        <w:ind w:firstLine="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7.       Safety (incidents reported, lost time incidents, statistics etc.)</w:t>
      </w:r>
    </w:p>
    <w:p w14:paraId="6197D968" w14:textId="77777777" w:rsidR="00C43B92" w:rsidRPr="00D23515" w:rsidRDefault="00C43B92" w:rsidP="0097056A">
      <w:pPr>
        <w:spacing w:after="0" w:line="240" w:lineRule="auto"/>
        <w:jc w:val="both"/>
        <w:rPr>
          <w:rFonts w:ascii="Trebuchet MS" w:eastAsia="Times New Roman" w:hAnsi="Trebuchet MS" w:cs="Times New Roman"/>
          <w:sz w:val="20"/>
          <w:szCs w:val="20"/>
        </w:rPr>
      </w:pPr>
    </w:p>
    <w:p w14:paraId="197C4E70" w14:textId="77777777" w:rsidR="00C43B92" w:rsidRPr="00D23515" w:rsidRDefault="00C43B92" w:rsidP="0097056A">
      <w:pPr>
        <w:spacing w:after="0" w:line="240" w:lineRule="auto"/>
        <w:ind w:left="567" w:hanging="567"/>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1.14 </w:t>
      </w:r>
      <w:r w:rsidRPr="00D23515">
        <w:rPr>
          <w:rFonts w:ascii="Trebuchet MS" w:eastAsia="Times New Roman" w:hAnsi="Trebuchet MS" w:cs="Times New Roman"/>
          <w:sz w:val="20"/>
          <w:szCs w:val="20"/>
        </w:rPr>
        <w:tab/>
        <w:t>The Marine Warranty Surveyor shall issue a final report at the end of the project to the Assured and Contract Leader(s) summarising MWS activities (including costs) on the project and documenting any lessons learnt.</w:t>
      </w:r>
    </w:p>
    <w:p w14:paraId="50D9E87E" w14:textId="77777777" w:rsidR="00C43B92" w:rsidRPr="00D23515" w:rsidRDefault="00C43B92" w:rsidP="0097056A">
      <w:pPr>
        <w:spacing w:after="0" w:line="240" w:lineRule="auto"/>
        <w:jc w:val="both"/>
        <w:rPr>
          <w:rFonts w:ascii="Trebuchet MS" w:eastAsia="Times New Roman" w:hAnsi="Trebuchet MS" w:cs="Times New Roman"/>
          <w:sz w:val="20"/>
          <w:szCs w:val="20"/>
        </w:rPr>
      </w:pPr>
    </w:p>
    <w:p w14:paraId="52B90064" w14:textId="77777777" w:rsidR="00C43B92" w:rsidRPr="00D23515" w:rsidRDefault="00C43B92" w:rsidP="0097056A">
      <w:pPr>
        <w:spacing w:after="0" w:line="240" w:lineRule="auto"/>
        <w:ind w:left="567" w:hanging="567"/>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1.1</w:t>
      </w:r>
      <w:r w:rsidR="00FA2911">
        <w:rPr>
          <w:rFonts w:ascii="Trebuchet MS" w:eastAsia="Times New Roman" w:hAnsi="Trebuchet MS" w:cs="Times New Roman"/>
          <w:sz w:val="20"/>
          <w:szCs w:val="20"/>
        </w:rPr>
        <w:t>5</w:t>
      </w:r>
      <w:r w:rsidRPr="00D23515">
        <w:rPr>
          <w:rFonts w:ascii="Trebuchet MS" w:eastAsia="Times New Roman" w:hAnsi="Trebuchet MS" w:cs="Times New Roman"/>
          <w:sz w:val="20"/>
          <w:szCs w:val="20"/>
        </w:rPr>
        <w:tab/>
        <w:t xml:space="preserve">All equipment and vessels associated with load-out, transportation and installation activities shall be fully operational and used within their safe working limits, which shall be agreed by the Marine Warranty Surveyor.  All vessels (including offshore cranes, pipelay vessels, rigs and flotels) to be in IACS Class. Marine Warranty surveyor to agree all outstanding Class items as not material to intended operations.  Marine Warranty surveyor to approve limiting metocean criteria, and weather windows for all marine operations. </w:t>
      </w:r>
    </w:p>
    <w:p w14:paraId="1E50D545" w14:textId="77777777" w:rsidR="00C43B92" w:rsidRPr="00D23515" w:rsidRDefault="00C43B92" w:rsidP="0097056A">
      <w:pPr>
        <w:spacing w:after="0" w:line="240" w:lineRule="auto"/>
        <w:jc w:val="both"/>
        <w:rPr>
          <w:rFonts w:ascii="Trebuchet MS" w:eastAsia="Times New Roman" w:hAnsi="Trebuchet MS" w:cs="Times New Roman"/>
          <w:sz w:val="20"/>
          <w:szCs w:val="20"/>
        </w:rPr>
      </w:pPr>
    </w:p>
    <w:p w14:paraId="1E1282D9" w14:textId="77777777" w:rsidR="00C43B92" w:rsidRPr="00D23515" w:rsidRDefault="00C43B92" w:rsidP="0097056A">
      <w:pPr>
        <w:spacing w:after="0" w:line="240" w:lineRule="auto"/>
        <w:ind w:left="567" w:hanging="567"/>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1</w:t>
      </w:r>
      <w:r w:rsidR="00A64070" w:rsidRPr="00D23515">
        <w:rPr>
          <w:rFonts w:ascii="Trebuchet MS" w:eastAsia="Times New Roman" w:hAnsi="Trebuchet MS" w:cs="Times New Roman"/>
          <w:sz w:val="20"/>
          <w:szCs w:val="20"/>
        </w:rPr>
        <w:t>.</w:t>
      </w:r>
      <w:r w:rsidRPr="00D23515">
        <w:rPr>
          <w:rFonts w:ascii="Trebuchet MS" w:eastAsia="Times New Roman" w:hAnsi="Trebuchet MS" w:cs="Times New Roman"/>
          <w:sz w:val="20"/>
          <w:szCs w:val="20"/>
        </w:rPr>
        <w:t>1</w:t>
      </w:r>
      <w:r w:rsidR="00FA2911">
        <w:rPr>
          <w:rFonts w:ascii="Trebuchet MS" w:eastAsia="Times New Roman" w:hAnsi="Trebuchet MS" w:cs="Times New Roman"/>
          <w:sz w:val="20"/>
          <w:szCs w:val="20"/>
        </w:rPr>
        <w:t>6</w:t>
      </w:r>
      <w:r w:rsidRPr="00D23515">
        <w:rPr>
          <w:rFonts w:ascii="Trebuchet MS" w:eastAsia="Times New Roman" w:hAnsi="Trebuchet MS" w:cs="Times New Roman"/>
          <w:sz w:val="20"/>
          <w:szCs w:val="20"/>
        </w:rPr>
        <w:t xml:space="preserve"> </w:t>
      </w:r>
      <w:r w:rsidR="00FA2911">
        <w:rPr>
          <w:rFonts w:ascii="Trebuchet MS" w:eastAsia="Times New Roman" w:hAnsi="Trebuchet MS" w:cs="Times New Roman"/>
          <w:sz w:val="20"/>
          <w:szCs w:val="20"/>
        </w:rPr>
        <w:t>E</w:t>
      </w:r>
      <w:r w:rsidRPr="00D23515">
        <w:rPr>
          <w:rFonts w:ascii="Trebuchet MS" w:eastAsia="Times New Roman" w:hAnsi="Trebuchet MS" w:cs="Times New Roman"/>
          <w:sz w:val="20"/>
          <w:szCs w:val="20"/>
        </w:rPr>
        <w:t xml:space="preserve">ach Marine Warranty Surveyor (Individuals) shall comply with standards of professional conduct which will be made available to Underwriters upon request. As a minimum, such standards must ensure the performance of all Marine Warranty Surveying Activity (including tendering for the work) with integrity, objectivity and independence regardless of activity, cultural differences or commercial and operational exigencies.   </w:t>
      </w:r>
    </w:p>
    <w:p w14:paraId="47327CF3" w14:textId="77777777" w:rsidR="00C43B92" w:rsidRPr="00D23515" w:rsidRDefault="00C43B92" w:rsidP="0097056A">
      <w:pPr>
        <w:spacing w:after="0" w:line="240" w:lineRule="auto"/>
        <w:jc w:val="both"/>
        <w:rPr>
          <w:rFonts w:ascii="Trebuchet MS" w:eastAsia="Times New Roman" w:hAnsi="Trebuchet MS" w:cs="Times New Roman"/>
          <w:sz w:val="20"/>
          <w:szCs w:val="20"/>
        </w:rPr>
      </w:pPr>
    </w:p>
    <w:p w14:paraId="76F04001" w14:textId="77777777" w:rsidR="00C43B92" w:rsidRDefault="00C43B92" w:rsidP="0097056A">
      <w:pPr>
        <w:spacing w:after="0" w:line="240" w:lineRule="auto"/>
        <w:jc w:val="both"/>
        <w:rPr>
          <w:rFonts w:ascii="Trebuchet MS" w:eastAsia="Times New Roman" w:hAnsi="Trebuchet MS" w:cs="Times New Roman"/>
          <w:sz w:val="20"/>
          <w:szCs w:val="20"/>
        </w:rPr>
      </w:pPr>
    </w:p>
    <w:p w14:paraId="79D45C5F" w14:textId="77777777" w:rsidR="00C5095A" w:rsidRPr="00D23515" w:rsidRDefault="00C5095A" w:rsidP="0097056A">
      <w:pPr>
        <w:spacing w:after="0" w:line="240" w:lineRule="auto"/>
        <w:jc w:val="both"/>
        <w:rPr>
          <w:rFonts w:ascii="Trebuchet MS" w:eastAsia="Times New Roman" w:hAnsi="Trebuchet MS" w:cs="Times New Roman"/>
          <w:sz w:val="20"/>
          <w:szCs w:val="20"/>
        </w:rPr>
      </w:pPr>
    </w:p>
    <w:p w14:paraId="62E8AC02" w14:textId="77777777" w:rsidR="00C43B92" w:rsidRPr="00D23515" w:rsidRDefault="00C43B92" w:rsidP="0097056A">
      <w:pPr>
        <w:spacing w:after="120" w:line="240" w:lineRule="auto"/>
        <w:jc w:val="both"/>
        <w:rPr>
          <w:rFonts w:ascii="Trebuchet MS" w:eastAsia="Times New Roman" w:hAnsi="Trebuchet MS" w:cs="Times New Roman"/>
          <w:b/>
        </w:rPr>
      </w:pPr>
      <w:r w:rsidRPr="00D23515">
        <w:rPr>
          <w:rFonts w:ascii="Trebuchet MS" w:eastAsia="Times New Roman" w:hAnsi="Trebuchet MS" w:cs="Times New Roman"/>
          <w:b/>
        </w:rPr>
        <w:t>2</w:t>
      </w:r>
      <w:r w:rsidRPr="00D23515">
        <w:rPr>
          <w:rFonts w:ascii="Trebuchet MS" w:eastAsia="Times New Roman" w:hAnsi="Trebuchet MS" w:cs="Times New Roman"/>
          <w:b/>
        </w:rPr>
        <w:tab/>
      </w:r>
      <w:r w:rsidRPr="00D23515">
        <w:rPr>
          <w:rFonts w:ascii="Trebuchet MS" w:eastAsia="Times New Roman" w:hAnsi="Trebuchet MS" w:cs="Times New Roman"/>
          <w:b/>
          <w:sz w:val="24"/>
          <w:szCs w:val="24"/>
        </w:rPr>
        <w:t>Role of the Assured</w:t>
      </w:r>
    </w:p>
    <w:p w14:paraId="131BC08A" w14:textId="77777777" w:rsidR="00C43B92" w:rsidRPr="00D23515" w:rsidRDefault="00C43B92" w:rsidP="0097056A">
      <w:pPr>
        <w:spacing w:after="0" w:line="240" w:lineRule="auto"/>
        <w:jc w:val="both"/>
        <w:rPr>
          <w:rFonts w:ascii="Trebuchet MS" w:eastAsia="Times New Roman" w:hAnsi="Trebuchet MS" w:cs="Times New Roman"/>
          <w:sz w:val="20"/>
          <w:szCs w:val="20"/>
        </w:rPr>
      </w:pPr>
    </w:p>
    <w:p w14:paraId="2AB6329E" w14:textId="3CCF179F" w:rsidR="00C43B92" w:rsidRPr="00D23515" w:rsidRDefault="00C43B92" w:rsidP="0097056A">
      <w:pPr>
        <w:spacing w:after="120" w:line="240" w:lineRule="auto"/>
        <w:ind w:left="851" w:hanging="85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 xml:space="preserve">2.1 </w:t>
      </w:r>
      <w:r w:rsidRPr="00D23515">
        <w:rPr>
          <w:rFonts w:ascii="Trebuchet MS" w:eastAsia="Times New Roman" w:hAnsi="Trebuchet MS" w:cs="Times New Roman"/>
          <w:sz w:val="20"/>
          <w:szCs w:val="20"/>
        </w:rPr>
        <w:tab/>
        <w:t xml:space="preserve">The Assured must ensure that the selected Marine Warranty Survey Company is suitably qualified to perform Marine Warranty activities in accordance with this Code of Practice and </w:t>
      </w:r>
      <w:r w:rsidR="002A6E08" w:rsidRPr="00D23515">
        <w:rPr>
          <w:rFonts w:ascii="Trebuchet MS" w:eastAsia="Times New Roman" w:hAnsi="Trebuchet MS" w:cs="Times New Roman"/>
          <w:sz w:val="20"/>
          <w:szCs w:val="20"/>
        </w:rPr>
        <w:t xml:space="preserve">the latest </w:t>
      </w:r>
      <w:r w:rsidR="000F5D7D" w:rsidRPr="00D23515">
        <w:rPr>
          <w:rFonts w:ascii="Trebuchet MS" w:eastAsia="Times New Roman" w:hAnsi="Trebuchet MS" w:cs="Times New Roman"/>
          <w:sz w:val="20"/>
          <w:szCs w:val="20"/>
        </w:rPr>
        <w:t>UC</w:t>
      </w:r>
      <w:r w:rsidRPr="00D23515">
        <w:rPr>
          <w:rFonts w:ascii="Trebuchet MS" w:eastAsia="Times New Roman" w:hAnsi="Trebuchet MS" w:cs="Times New Roman"/>
          <w:sz w:val="20"/>
          <w:szCs w:val="20"/>
        </w:rPr>
        <w:t>SOW (or P</w:t>
      </w:r>
      <w:r w:rsidR="00A64070" w:rsidRPr="00D23515">
        <w:rPr>
          <w:rFonts w:ascii="Trebuchet MS" w:eastAsia="Times New Roman" w:hAnsi="Trebuchet MS" w:cs="Times New Roman"/>
          <w:sz w:val="20"/>
          <w:szCs w:val="20"/>
        </w:rPr>
        <w:t>S</w:t>
      </w:r>
      <w:r w:rsidRPr="00D23515">
        <w:rPr>
          <w:rFonts w:ascii="Trebuchet MS" w:eastAsia="Times New Roman" w:hAnsi="Trebuchet MS" w:cs="Times New Roman"/>
          <w:sz w:val="20"/>
          <w:szCs w:val="20"/>
        </w:rPr>
        <w:t>SOW as applicable). Qualification of Marine Warranty Survey company as per</w:t>
      </w:r>
      <w:r w:rsidR="00824648">
        <w:rPr>
          <w:rFonts w:ascii="Trebuchet MS" w:eastAsia="Times New Roman" w:hAnsi="Trebuchet MS" w:cs="Times New Roman"/>
          <w:sz w:val="20"/>
          <w:szCs w:val="20"/>
        </w:rPr>
        <w:t xml:space="preserve"> good practice guideline JRC 2016/014</w:t>
      </w:r>
      <w:r w:rsidRPr="00D23515">
        <w:rPr>
          <w:rFonts w:ascii="Trebuchet MS" w:eastAsia="Times New Roman" w:hAnsi="Trebuchet MS" w:cs="Times New Roman"/>
          <w:sz w:val="20"/>
          <w:szCs w:val="20"/>
        </w:rPr>
        <w:t xml:space="preserve"> </w:t>
      </w:r>
      <w:r w:rsidR="00AD36E0">
        <w:rPr>
          <w:rFonts w:ascii="Trebuchet MS" w:eastAsia="Times New Roman" w:hAnsi="Trebuchet MS" w:cs="Times New Roman"/>
          <w:sz w:val="20"/>
          <w:szCs w:val="20"/>
        </w:rPr>
        <w:t>can be found</w:t>
      </w:r>
      <w:r w:rsidR="00AD36E0" w:rsidRPr="00D23515">
        <w:rPr>
          <w:rFonts w:ascii="Trebuchet MS" w:eastAsia="Times New Roman" w:hAnsi="Trebuchet MS" w:cs="Times New Roman"/>
          <w:sz w:val="20"/>
          <w:szCs w:val="20"/>
        </w:rPr>
        <w:t xml:space="preserve"> on the</w:t>
      </w:r>
      <w:r w:rsidR="00AD36E0">
        <w:rPr>
          <w:rFonts w:ascii="Trebuchet MS" w:eastAsia="Times New Roman" w:hAnsi="Trebuchet MS" w:cs="Times New Roman"/>
          <w:sz w:val="20"/>
          <w:szCs w:val="20"/>
        </w:rPr>
        <w:t xml:space="preserve"> Survey and Engineering Sub-Committee page of the LMA website (</w:t>
      </w:r>
      <w:hyperlink r:id="rId9" w:history="1">
        <w:r w:rsidR="00AD36E0" w:rsidRPr="00CA02F0">
          <w:rPr>
            <w:rStyle w:val="Hyperlink"/>
            <w:rFonts w:ascii="Trebuchet MS" w:eastAsia="Times New Roman" w:hAnsi="Trebuchet MS" w:cs="Times New Roman"/>
            <w:sz w:val="20"/>
            <w:szCs w:val="20"/>
          </w:rPr>
          <w:t>https://lmalloyds.com/committee/survey-and-engineering-sub-committee/</w:t>
        </w:r>
      </w:hyperlink>
      <w:r w:rsidR="00AD36E0">
        <w:rPr>
          <w:rFonts w:ascii="Trebuchet MS" w:eastAsia="Times New Roman" w:hAnsi="Trebuchet MS" w:cs="Times New Roman"/>
          <w:sz w:val="20"/>
          <w:szCs w:val="20"/>
        </w:rPr>
        <w:t>).</w:t>
      </w:r>
    </w:p>
    <w:p w14:paraId="2AC0B1FD" w14:textId="77777777" w:rsidR="00C43B92" w:rsidRPr="00D23515" w:rsidRDefault="00C43B92" w:rsidP="0097056A">
      <w:pPr>
        <w:spacing w:after="0" w:line="240" w:lineRule="auto"/>
        <w:ind w:left="851" w:hanging="85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2.2</w:t>
      </w:r>
      <w:r w:rsidRPr="00D23515">
        <w:rPr>
          <w:rFonts w:ascii="Trebuchet MS" w:eastAsia="Times New Roman" w:hAnsi="Trebuchet MS" w:cs="Times New Roman"/>
          <w:sz w:val="20"/>
          <w:szCs w:val="20"/>
        </w:rPr>
        <w:tab/>
        <w:t>Once appointed on the project the Marine Warranty Survey Company shall not be changed without the express and prior agreement of the Contract leader(s).</w:t>
      </w:r>
    </w:p>
    <w:p w14:paraId="3D79018A" w14:textId="77777777" w:rsidR="00C43B92" w:rsidRPr="00D23515" w:rsidRDefault="00C43B92" w:rsidP="0097056A">
      <w:pPr>
        <w:spacing w:after="0" w:line="240" w:lineRule="auto"/>
        <w:ind w:left="680"/>
        <w:jc w:val="both"/>
        <w:rPr>
          <w:rFonts w:ascii="Trebuchet MS" w:eastAsia="Times New Roman" w:hAnsi="Trebuchet MS" w:cs="Times New Roman"/>
          <w:sz w:val="20"/>
          <w:szCs w:val="20"/>
        </w:rPr>
      </w:pPr>
    </w:p>
    <w:p w14:paraId="663CE1AC" w14:textId="77777777" w:rsidR="00C43B92" w:rsidRPr="00D23515" w:rsidRDefault="00C43B92" w:rsidP="0097056A">
      <w:pPr>
        <w:spacing w:after="0" w:line="240" w:lineRule="auto"/>
        <w:ind w:left="851" w:hanging="851"/>
        <w:jc w:val="both"/>
        <w:rPr>
          <w:rFonts w:ascii="Trebuchet MS" w:eastAsia="Times New Roman" w:hAnsi="Trebuchet MS" w:cs="Arial"/>
          <w:sz w:val="20"/>
          <w:szCs w:val="20"/>
        </w:rPr>
      </w:pPr>
      <w:r w:rsidRPr="00D23515">
        <w:rPr>
          <w:rFonts w:ascii="Trebuchet MS" w:eastAsia="Times New Roman" w:hAnsi="Trebuchet MS" w:cs="Times New Roman"/>
          <w:sz w:val="20"/>
          <w:szCs w:val="20"/>
        </w:rPr>
        <w:t>2.3</w:t>
      </w:r>
      <w:r w:rsidRPr="00D23515">
        <w:rPr>
          <w:rFonts w:ascii="Trebuchet MS" w:eastAsia="Times New Roman" w:hAnsi="Trebuchet MS" w:cs="Times New Roman"/>
          <w:sz w:val="20"/>
          <w:szCs w:val="20"/>
        </w:rPr>
        <w:tab/>
        <w:t xml:space="preserve">The Assured </w:t>
      </w:r>
      <w:r w:rsidRPr="00D23515">
        <w:rPr>
          <w:rFonts w:ascii="Trebuchet MS" w:eastAsia="Times New Roman" w:hAnsi="Trebuchet MS" w:cs="Arial"/>
          <w:sz w:val="20"/>
          <w:szCs w:val="20"/>
        </w:rPr>
        <w:t>shall</w:t>
      </w:r>
      <w:r w:rsidRPr="00D23515">
        <w:rPr>
          <w:rFonts w:ascii="Trebuchet MS" w:eastAsia="Times New Roman" w:hAnsi="Trebuchet MS" w:cs="Times New Roman"/>
          <w:sz w:val="20"/>
          <w:szCs w:val="20"/>
        </w:rPr>
        <w:t xml:space="preserve"> provide the Marine Warranty Surveyor with a point of contact for </w:t>
      </w:r>
      <w:r w:rsidRPr="00D23515">
        <w:rPr>
          <w:rFonts w:ascii="Trebuchet MS" w:eastAsia="Times New Roman" w:hAnsi="Trebuchet MS" w:cs="Arial"/>
          <w:sz w:val="20"/>
          <w:szCs w:val="20"/>
        </w:rPr>
        <w:t>the Contract leader(s) and an</w:t>
      </w:r>
      <w:r w:rsidRPr="00D23515">
        <w:rPr>
          <w:rFonts w:ascii="Trebuchet MS" w:eastAsia="Times New Roman" w:hAnsi="Trebuchet MS" w:cs="Times New Roman"/>
          <w:sz w:val="20"/>
          <w:szCs w:val="20"/>
        </w:rPr>
        <w:t xml:space="preserve"> appropriate point of contact in the Assured’s organisation to assist with the resolution of queries.</w:t>
      </w:r>
      <w:r w:rsidRPr="00D23515">
        <w:rPr>
          <w:rFonts w:ascii="Trebuchet MS" w:eastAsia="Times New Roman" w:hAnsi="Trebuchet MS" w:cs="Arial"/>
          <w:sz w:val="20"/>
          <w:szCs w:val="20"/>
        </w:rPr>
        <w:t xml:space="preserve"> </w:t>
      </w:r>
    </w:p>
    <w:p w14:paraId="48AA7BD2" w14:textId="77777777" w:rsidR="00C43B92" w:rsidRPr="00D23515" w:rsidRDefault="00C43B92" w:rsidP="0097056A">
      <w:pPr>
        <w:spacing w:after="120" w:line="240" w:lineRule="auto"/>
        <w:ind w:left="709"/>
        <w:jc w:val="both"/>
        <w:rPr>
          <w:rFonts w:ascii="Trebuchet MS" w:eastAsia="Times New Roman" w:hAnsi="Trebuchet MS" w:cs="Times New Roman"/>
          <w:sz w:val="20"/>
          <w:szCs w:val="20"/>
        </w:rPr>
      </w:pPr>
    </w:p>
    <w:p w14:paraId="4F5CF630" w14:textId="77777777" w:rsidR="00C43B92" w:rsidRPr="00D23515" w:rsidRDefault="00C43B92" w:rsidP="0097056A">
      <w:pPr>
        <w:spacing w:after="0" w:line="240" w:lineRule="auto"/>
        <w:ind w:left="851" w:hanging="851"/>
        <w:jc w:val="both"/>
        <w:rPr>
          <w:rFonts w:ascii="Trebuchet MS" w:eastAsia="Times New Roman" w:hAnsi="Trebuchet MS" w:cs="Arial"/>
          <w:sz w:val="20"/>
          <w:szCs w:val="20"/>
        </w:rPr>
      </w:pPr>
      <w:r w:rsidRPr="00D23515">
        <w:rPr>
          <w:rFonts w:ascii="Trebuchet MS" w:eastAsia="Times New Roman" w:hAnsi="Trebuchet MS" w:cs="Times New Roman"/>
          <w:sz w:val="20"/>
          <w:szCs w:val="20"/>
        </w:rPr>
        <w:t>2.4</w:t>
      </w:r>
      <w:r w:rsidRPr="00D23515">
        <w:rPr>
          <w:rFonts w:ascii="Trebuchet MS" w:eastAsia="Times New Roman" w:hAnsi="Trebuchet MS" w:cs="Times New Roman"/>
          <w:sz w:val="20"/>
          <w:szCs w:val="20"/>
        </w:rPr>
        <w:tab/>
        <w:t xml:space="preserve">The Assured will provide Contract leader(s) with the contact details of </w:t>
      </w:r>
      <w:r w:rsidRPr="00D23515">
        <w:rPr>
          <w:rFonts w:ascii="Trebuchet MS" w:eastAsia="Times New Roman" w:hAnsi="Trebuchet MS" w:cs="Arial"/>
          <w:sz w:val="20"/>
          <w:szCs w:val="20"/>
        </w:rPr>
        <w:t>the Marine Warranty Surveyor(s) within 14 working days following appointment of the same.</w:t>
      </w:r>
    </w:p>
    <w:p w14:paraId="3C5D738B" w14:textId="77777777" w:rsidR="00C43B92" w:rsidRPr="00D23515" w:rsidRDefault="00C43B92" w:rsidP="0097056A">
      <w:pPr>
        <w:spacing w:after="0" w:line="240" w:lineRule="auto"/>
        <w:ind w:left="720"/>
        <w:jc w:val="both"/>
        <w:rPr>
          <w:rFonts w:ascii="Trebuchet MS" w:eastAsia="Times New Roman" w:hAnsi="Trebuchet MS" w:cs="Arial"/>
          <w:sz w:val="20"/>
          <w:szCs w:val="20"/>
        </w:rPr>
      </w:pPr>
    </w:p>
    <w:p w14:paraId="682668BF" w14:textId="77777777" w:rsidR="00C43B92" w:rsidRPr="00D23515" w:rsidRDefault="00C43B92" w:rsidP="0097056A">
      <w:pPr>
        <w:spacing w:after="0" w:line="240" w:lineRule="auto"/>
        <w:ind w:left="851" w:hanging="851"/>
        <w:jc w:val="both"/>
        <w:rPr>
          <w:rFonts w:ascii="Trebuchet MS" w:eastAsia="Times New Roman" w:hAnsi="Trebuchet MS" w:cs="Arial"/>
          <w:sz w:val="20"/>
          <w:szCs w:val="20"/>
        </w:rPr>
      </w:pPr>
      <w:r w:rsidRPr="00D23515">
        <w:rPr>
          <w:rFonts w:ascii="Trebuchet MS" w:eastAsia="Times New Roman" w:hAnsi="Trebuchet MS" w:cs="Arial"/>
          <w:sz w:val="20"/>
          <w:szCs w:val="20"/>
        </w:rPr>
        <w:t>2.5</w:t>
      </w:r>
      <w:r w:rsidRPr="00D23515">
        <w:rPr>
          <w:rFonts w:ascii="Trebuchet MS" w:eastAsia="Times New Roman" w:hAnsi="Trebuchet MS" w:cs="Arial"/>
          <w:sz w:val="20"/>
          <w:szCs w:val="20"/>
        </w:rPr>
        <w:tab/>
        <w:t>The Assured will provide the Marine Warranty Surveyor(s) with the contact details of Contract leader(s) within 14 working days following appointment of the same.</w:t>
      </w:r>
    </w:p>
    <w:p w14:paraId="248D4BA5" w14:textId="77777777" w:rsidR="00C43B92" w:rsidRPr="00D23515" w:rsidRDefault="00C43B92" w:rsidP="0097056A">
      <w:pPr>
        <w:spacing w:after="0" w:line="240" w:lineRule="auto"/>
        <w:ind w:left="720"/>
        <w:jc w:val="both"/>
        <w:rPr>
          <w:rFonts w:ascii="Trebuchet MS" w:eastAsia="Times New Roman" w:hAnsi="Trebuchet MS" w:cs="Arial"/>
          <w:sz w:val="20"/>
          <w:szCs w:val="20"/>
        </w:rPr>
      </w:pPr>
    </w:p>
    <w:p w14:paraId="5B9BADC4" w14:textId="77777777" w:rsidR="00C43B92" w:rsidRPr="00D23515" w:rsidRDefault="00C43B92" w:rsidP="0097056A">
      <w:pPr>
        <w:spacing w:after="0" w:line="240" w:lineRule="auto"/>
        <w:ind w:left="851" w:hanging="851"/>
        <w:jc w:val="both"/>
        <w:rPr>
          <w:rFonts w:ascii="Trebuchet MS" w:eastAsia="Times New Roman" w:hAnsi="Trebuchet MS" w:cs="Times New Roman"/>
          <w:sz w:val="20"/>
          <w:szCs w:val="20"/>
        </w:rPr>
      </w:pPr>
      <w:r w:rsidRPr="00D23515">
        <w:rPr>
          <w:rFonts w:ascii="Trebuchet MS" w:eastAsia="Times New Roman" w:hAnsi="Trebuchet MS" w:cs="Arial"/>
          <w:sz w:val="20"/>
          <w:szCs w:val="20"/>
        </w:rPr>
        <w:t>2.6</w:t>
      </w:r>
      <w:r w:rsidRPr="00D23515">
        <w:rPr>
          <w:rFonts w:ascii="Trebuchet MS" w:eastAsia="Times New Roman" w:hAnsi="Trebuchet MS" w:cs="Arial"/>
          <w:sz w:val="20"/>
          <w:szCs w:val="20"/>
        </w:rPr>
        <w:tab/>
        <w:t>The Assured shall procure Marine Warranty Surveyor participation</w:t>
      </w:r>
      <w:r w:rsidRPr="00D23515">
        <w:rPr>
          <w:rFonts w:ascii="Trebuchet MS" w:eastAsia="Times New Roman" w:hAnsi="Trebuchet MS" w:cs="Times New Roman"/>
          <w:sz w:val="20"/>
          <w:szCs w:val="20"/>
        </w:rPr>
        <w:t xml:space="preserve"> at all relevant project management meetings, including marine operation HAZOPs/HAZID, contingency planning and assurance/testing plans. </w:t>
      </w:r>
    </w:p>
    <w:p w14:paraId="7E661436" w14:textId="77777777" w:rsidR="00C43B92" w:rsidRPr="00D23515" w:rsidRDefault="00C43B92" w:rsidP="0097056A">
      <w:pPr>
        <w:spacing w:after="0" w:line="240" w:lineRule="auto"/>
        <w:ind w:left="720"/>
        <w:jc w:val="both"/>
        <w:rPr>
          <w:rFonts w:ascii="Trebuchet MS" w:eastAsia="Times New Roman" w:hAnsi="Trebuchet MS" w:cs="Times New Roman"/>
          <w:sz w:val="20"/>
          <w:szCs w:val="20"/>
        </w:rPr>
      </w:pPr>
    </w:p>
    <w:p w14:paraId="2D225DEB" w14:textId="77777777" w:rsidR="00C43B92" w:rsidRPr="00D23515" w:rsidRDefault="00C43B92" w:rsidP="0097056A">
      <w:pPr>
        <w:spacing w:after="0" w:line="240" w:lineRule="auto"/>
        <w:ind w:left="851" w:hanging="85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2.7</w:t>
      </w:r>
      <w:r w:rsidRPr="00D23515">
        <w:rPr>
          <w:rFonts w:ascii="Trebuchet MS" w:eastAsia="Times New Roman" w:hAnsi="Trebuchet MS" w:cs="Times New Roman"/>
          <w:sz w:val="20"/>
          <w:szCs w:val="20"/>
        </w:rPr>
        <w:tab/>
        <w:t xml:space="preserve">The Assured shall </w:t>
      </w:r>
      <w:r w:rsidRPr="00D23515">
        <w:rPr>
          <w:rFonts w:ascii="Trebuchet MS" w:eastAsia="Times New Roman" w:hAnsi="Trebuchet MS" w:cs="Arial"/>
          <w:sz w:val="20"/>
          <w:szCs w:val="20"/>
        </w:rPr>
        <w:t>contract the Marine Warranty</w:t>
      </w:r>
      <w:r w:rsidRPr="00D23515">
        <w:rPr>
          <w:rFonts w:ascii="Trebuchet MS" w:eastAsia="Times New Roman" w:hAnsi="Trebuchet MS" w:cs="Times New Roman"/>
          <w:sz w:val="20"/>
          <w:szCs w:val="20"/>
        </w:rPr>
        <w:t xml:space="preserve"> Surveyor directly (without the involvement of any contractor or intermediary) unless required to enable compliance with the law in the jurisdiction or government regulations. </w:t>
      </w:r>
    </w:p>
    <w:p w14:paraId="1A79D56B" w14:textId="77777777" w:rsidR="00C43B92" w:rsidRPr="00D23515" w:rsidRDefault="00C43B92" w:rsidP="0097056A">
      <w:pPr>
        <w:spacing w:after="0" w:line="240" w:lineRule="auto"/>
        <w:ind w:left="720"/>
        <w:jc w:val="both"/>
        <w:rPr>
          <w:rFonts w:ascii="Trebuchet MS" w:eastAsia="Times New Roman" w:hAnsi="Trebuchet MS" w:cs="Times New Roman"/>
          <w:sz w:val="20"/>
          <w:szCs w:val="20"/>
        </w:rPr>
      </w:pPr>
    </w:p>
    <w:p w14:paraId="4EFD2391" w14:textId="77777777" w:rsidR="00C43B92" w:rsidRDefault="00C43B92" w:rsidP="0097056A">
      <w:pPr>
        <w:spacing w:after="0" w:line="240" w:lineRule="auto"/>
        <w:ind w:left="851" w:hanging="85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2.8</w:t>
      </w:r>
      <w:r w:rsidRPr="00D23515">
        <w:rPr>
          <w:rFonts w:ascii="Trebuchet MS" w:eastAsia="Times New Roman" w:hAnsi="Trebuchet MS" w:cs="Times New Roman"/>
          <w:sz w:val="20"/>
          <w:szCs w:val="20"/>
        </w:rPr>
        <w:tab/>
        <w:t xml:space="preserve">The Assured shall appoint a single Marine Warranty Survey Company for the entire scope of work herein. </w:t>
      </w:r>
    </w:p>
    <w:p w14:paraId="604A4645" w14:textId="77777777" w:rsidR="00FA2911" w:rsidRPr="00D23515" w:rsidRDefault="00FA2911" w:rsidP="0097056A">
      <w:pPr>
        <w:spacing w:after="0" w:line="240" w:lineRule="auto"/>
        <w:ind w:left="851" w:hanging="851"/>
        <w:jc w:val="both"/>
        <w:rPr>
          <w:rFonts w:ascii="Trebuchet MS" w:eastAsia="Times New Roman" w:hAnsi="Trebuchet MS" w:cs="Times New Roman"/>
          <w:sz w:val="20"/>
          <w:szCs w:val="20"/>
        </w:rPr>
      </w:pPr>
    </w:p>
    <w:p w14:paraId="1C76A1AE" w14:textId="77777777" w:rsidR="00C43B92" w:rsidRPr="00D23515" w:rsidRDefault="00C43B92" w:rsidP="0097056A">
      <w:pPr>
        <w:spacing w:after="120" w:line="240" w:lineRule="auto"/>
        <w:ind w:left="709"/>
        <w:jc w:val="both"/>
        <w:rPr>
          <w:rFonts w:ascii="Trebuchet MS" w:eastAsia="Times New Roman" w:hAnsi="Trebuchet MS" w:cs="Times New Roman"/>
          <w:sz w:val="20"/>
          <w:szCs w:val="20"/>
        </w:rPr>
      </w:pPr>
    </w:p>
    <w:p w14:paraId="0E25572C" w14:textId="77777777" w:rsidR="00C43B92" w:rsidRPr="00D23515" w:rsidRDefault="00C43B92" w:rsidP="0097056A">
      <w:pPr>
        <w:spacing w:after="120" w:line="240" w:lineRule="auto"/>
        <w:jc w:val="both"/>
        <w:rPr>
          <w:rFonts w:ascii="Trebuchet MS" w:eastAsia="Times New Roman" w:hAnsi="Trebuchet MS" w:cs="Times New Roman"/>
          <w:b/>
        </w:rPr>
      </w:pPr>
      <w:r w:rsidRPr="00D23515">
        <w:rPr>
          <w:rFonts w:ascii="Trebuchet MS" w:eastAsia="Times New Roman" w:hAnsi="Trebuchet MS" w:cs="Times New Roman"/>
          <w:b/>
        </w:rPr>
        <w:lastRenderedPageBreak/>
        <w:t>3</w:t>
      </w:r>
      <w:r w:rsidRPr="00D23515">
        <w:rPr>
          <w:rFonts w:ascii="Trebuchet MS" w:eastAsia="Times New Roman" w:hAnsi="Trebuchet MS" w:cs="Times New Roman"/>
          <w:b/>
        </w:rPr>
        <w:tab/>
      </w:r>
      <w:r w:rsidRPr="00D23515">
        <w:rPr>
          <w:rFonts w:ascii="Trebuchet MS" w:eastAsia="Times New Roman" w:hAnsi="Trebuchet MS" w:cs="Times New Roman"/>
          <w:b/>
          <w:sz w:val="24"/>
          <w:szCs w:val="24"/>
        </w:rPr>
        <w:t>Role of the Underwriters</w:t>
      </w:r>
    </w:p>
    <w:p w14:paraId="498DE6FC" w14:textId="77777777" w:rsidR="00C43B92" w:rsidRPr="00D23515" w:rsidRDefault="00C43B92" w:rsidP="0097056A">
      <w:pPr>
        <w:spacing w:after="0" w:line="240" w:lineRule="auto"/>
        <w:ind w:left="737" w:hanging="737"/>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3.1</w:t>
      </w:r>
      <w:r w:rsidRPr="00D23515">
        <w:rPr>
          <w:rFonts w:ascii="Trebuchet MS" w:eastAsia="Times New Roman" w:hAnsi="Trebuchet MS" w:cs="Times New Roman"/>
          <w:sz w:val="20"/>
          <w:szCs w:val="20"/>
        </w:rPr>
        <w:tab/>
        <w:t xml:space="preserve">The Panel of Marine Warranty Surveyors is to be agreed by the Contract leader(s). </w:t>
      </w:r>
    </w:p>
    <w:p w14:paraId="63E32DA2" w14:textId="77777777" w:rsidR="00C43B92" w:rsidRPr="00D23515" w:rsidRDefault="00C43B92" w:rsidP="0097056A">
      <w:pPr>
        <w:spacing w:after="0" w:line="240" w:lineRule="auto"/>
        <w:ind w:left="737"/>
        <w:jc w:val="both"/>
        <w:rPr>
          <w:rFonts w:ascii="Trebuchet MS" w:eastAsia="Times New Roman" w:hAnsi="Trebuchet MS" w:cs="Times New Roman"/>
          <w:sz w:val="20"/>
          <w:szCs w:val="20"/>
        </w:rPr>
      </w:pPr>
    </w:p>
    <w:p w14:paraId="1D5A82C2" w14:textId="77777777" w:rsidR="00C43B92" w:rsidRPr="00D23515" w:rsidRDefault="00C43B92" w:rsidP="0097056A">
      <w:pPr>
        <w:spacing w:after="0" w:line="240" w:lineRule="auto"/>
        <w:ind w:left="709"/>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Other additions to the panel will need to demonstrate their capability</w:t>
      </w:r>
      <w:r w:rsidR="00C5095A">
        <w:rPr>
          <w:rFonts w:ascii="Trebuchet MS" w:eastAsia="Times New Roman" w:hAnsi="Trebuchet MS" w:cs="Times New Roman"/>
          <w:sz w:val="20"/>
          <w:szCs w:val="20"/>
        </w:rPr>
        <w:t xml:space="preserve"> </w:t>
      </w:r>
      <w:r w:rsidRPr="00D23515">
        <w:rPr>
          <w:rFonts w:ascii="Trebuchet MS" w:eastAsia="Times New Roman" w:hAnsi="Trebuchet MS" w:cs="Times New Roman"/>
          <w:sz w:val="20"/>
          <w:szCs w:val="20"/>
        </w:rPr>
        <w:t xml:space="preserve">/ experience of similar projects and water depths, and to be agreed by the Contract leader(s).   </w:t>
      </w:r>
    </w:p>
    <w:p w14:paraId="34571D53" w14:textId="77777777" w:rsidR="00C43B92" w:rsidRPr="00D23515" w:rsidRDefault="00C43B92" w:rsidP="0097056A">
      <w:pPr>
        <w:spacing w:after="120" w:line="240" w:lineRule="auto"/>
        <w:ind w:left="720"/>
        <w:jc w:val="both"/>
        <w:rPr>
          <w:rFonts w:ascii="Trebuchet MS" w:eastAsia="Times New Roman" w:hAnsi="Trebuchet MS" w:cs="Times New Roman"/>
          <w:sz w:val="20"/>
          <w:szCs w:val="20"/>
        </w:rPr>
      </w:pPr>
    </w:p>
    <w:p w14:paraId="0D0CD29F" w14:textId="77777777" w:rsidR="00C43B92" w:rsidRPr="00D23515" w:rsidRDefault="00C43B92" w:rsidP="0097056A">
      <w:pPr>
        <w:spacing w:after="120" w:line="240" w:lineRule="auto"/>
        <w:ind w:left="709" w:hanging="709"/>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3.2</w:t>
      </w:r>
      <w:r w:rsidRPr="00D23515">
        <w:rPr>
          <w:rFonts w:ascii="Trebuchet MS" w:eastAsia="Times New Roman" w:hAnsi="Trebuchet MS" w:cs="Times New Roman"/>
          <w:sz w:val="20"/>
          <w:szCs w:val="20"/>
        </w:rPr>
        <w:tab/>
        <w:t xml:space="preserve">On each project Underwriters will specify whether a Kick Off meeting is required between Underwriters, the Assured and the Marine Warranty Surveyor.  The Assured, Contract leaders and Marine Warranty Surveyor shall agree key risk milestones and date(s) for a joint review of the project scope and development.  </w:t>
      </w:r>
    </w:p>
    <w:p w14:paraId="3FF8CC98" w14:textId="77777777" w:rsidR="00C43B92" w:rsidRPr="00D23515" w:rsidRDefault="00C43B92" w:rsidP="0097056A">
      <w:pPr>
        <w:spacing w:after="120" w:line="240" w:lineRule="auto"/>
        <w:ind w:left="72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3.3</w:t>
      </w:r>
      <w:r w:rsidRPr="00D23515">
        <w:rPr>
          <w:rFonts w:ascii="Trebuchet MS" w:eastAsia="Times New Roman" w:hAnsi="Trebuchet MS" w:cs="Times New Roman"/>
          <w:sz w:val="20"/>
          <w:szCs w:val="20"/>
        </w:rPr>
        <w:tab/>
        <w:t>At the request of the Marine Warranty Surveyor, Underwriters will make available:</w:t>
      </w:r>
    </w:p>
    <w:p w14:paraId="46CDAADA" w14:textId="77777777" w:rsidR="00C43B92" w:rsidRPr="00D23515" w:rsidRDefault="00C43B92" w:rsidP="0097056A">
      <w:pPr>
        <w:numPr>
          <w:ilvl w:val="0"/>
          <w:numId w:val="8"/>
        </w:numPr>
        <w:spacing w:after="0" w:line="240" w:lineRule="auto"/>
        <w:ind w:hanging="11"/>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The P</w:t>
      </w:r>
      <w:r w:rsidR="00A64070" w:rsidRPr="00D23515">
        <w:rPr>
          <w:rFonts w:ascii="Trebuchet MS" w:eastAsia="Times New Roman" w:hAnsi="Trebuchet MS" w:cs="Times New Roman"/>
          <w:sz w:val="20"/>
          <w:szCs w:val="20"/>
        </w:rPr>
        <w:t>S</w:t>
      </w:r>
      <w:r w:rsidRPr="00D23515">
        <w:rPr>
          <w:rFonts w:ascii="Trebuchet MS" w:eastAsia="Times New Roman" w:hAnsi="Trebuchet MS" w:cs="Times New Roman"/>
          <w:sz w:val="20"/>
          <w:szCs w:val="20"/>
        </w:rPr>
        <w:t xml:space="preserve">SOW, otherwise the </w:t>
      </w:r>
      <w:r w:rsidR="002A6E08" w:rsidRPr="00D23515">
        <w:rPr>
          <w:rFonts w:ascii="Trebuchet MS" w:eastAsia="Times New Roman" w:hAnsi="Trebuchet MS" w:cs="Times New Roman"/>
          <w:sz w:val="20"/>
          <w:szCs w:val="20"/>
        </w:rPr>
        <w:t>latest JRC UC</w:t>
      </w:r>
      <w:r w:rsidRPr="00D23515">
        <w:rPr>
          <w:rFonts w:ascii="Trebuchet MS" w:eastAsia="Times New Roman" w:hAnsi="Trebuchet MS" w:cs="Times New Roman"/>
          <w:sz w:val="20"/>
          <w:szCs w:val="20"/>
        </w:rPr>
        <w:t>SOW to be used;</w:t>
      </w:r>
    </w:p>
    <w:p w14:paraId="5B20398C" w14:textId="77777777" w:rsidR="00C43B92" w:rsidRPr="00D23515" w:rsidRDefault="00C43B92" w:rsidP="0097056A">
      <w:pPr>
        <w:numPr>
          <w:ilvl w:val="0"/>
          <w:numId w:val="8"/>
        </w:numPr>
        <w:spacing w:after="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relevant applicable policy terms and conditions including, in particular, any warranty provisions or conditions precedent;</w:t>
      </w:r>
    </w:p>
    <w:p w14:paraId="7E4C8D37" w14:textId="77777777" w:rsidR="00C43B92" w:rsidRPr="00D23515" w:rsidRDefault="00C43B92" w:rsidP="0097056A">
      <w:pPr>
        <w:numPr>
          <w:ilvl w:val="0"/>
          <w:numId w:val="8"/>
        </w:numPr>
        <w:tabs>
          <w:tab w:val="num" w:pos="1440"/>
        </w:tabs>
        <w:spacing w:after="120" w:line="240" w:lineRule="auto"/>
        <w:ind w:left="1440" w:hanging="720"/>
        <w:jc w:val="both"/>
        <w:rPr>
          <w:rFonts w:ascii="Trebuchet MS" w:eastAsia="Times New Roman" w:hAnsi="Trebuchet MS" w:cs="Times New Roman"/>
          <w:sz w:val="20"/>
          <w:szCs w:val="20"/>
        </w:rPr>
      </w:pPr>
      <w:r w:rsidRPr="00D23515">
        <w:rPr>
          <w:rFonts w:ascii="Trebuchet MS" w:eastAsia="Times New Roman" w:hAnsi="Trebuchet MS" w:cs="Times New Roman"/>
          <w:sz w:val="20"/>
          <w:szCs w:val="20"/>
        </w:rPr>
        <w:t>identity and contact details (including telephone, e–mail, fax and out of hours numbers) of the nominated Contract leader(s) to receive communications from the Marine Warranty Surveyor.</w:t>
      </w:r>
    </w:p>
    <w:p w14:paraId="59D2839F" w14:textId="77777777" w:rsidR="00C43B92" w:rsidRPr="00D23515" w:rsidRDefault="00C43B92" w:rsidP="0097056A">
      <w:pPr>
        <w:spacing w:after="0" w:line="240" w:lineRule="auto"/>
        <w:jc w:val="both"/>
        <w:rPr>
          <w:rFonts w:ascii="Trebuchet MS" w:eastAsia="Times New Roman" w:hAnsi="Trebuchet MS" w:cs="Times New Roman"/>
          <w:sz w:val="20"/>
          <w:szCs w:val="20"/>
        </w:rPr>
      </w:pPr>
    </w:p>
    <w:p w14:paraId="7C104259" w14:textId="77777777" w:rsidR="00C43B92" w:rsidRPr="00D23515" w:rsidRDefault="00C43B92" w:rsidP="00C43B92">
      <w:pPr>
        <w:tabs>
          <w:tab w:val="left" w:pos="426"/>
        </w:tabs>
        <w:spacing w:after="0" w:line="240" w:lineRule="auto"/>
        <w:ind w:left="426" w:hanging="426"/>
        <w:jc w:val="both"/>
        <w:rPr>
          <w:rFonts w:ascii="Trebuchet MS" w:eastAsia="Times New Roman" w:hAnsi="Trebuchet MS" w:cs="Times New Roman"/>
          <w:sz w:val="24"/>
          <w:szCs w:val="20"/>
        </w:rPr>
      </w:pPr>
    </w:p>
    <w:p w14:paraId="16CE5D80" w14:textId="77777777" w:rsidR="00C43B92" w:rsidRPr="00D23515" w:rsidRDefault="00C43B92" w:rsidP="00C43B92">
      <w:pPr>
        <w:spacing w:after="0" w:line="240" w:lineRule="auto"/>
        <w:rPr>
          <w:rFonts w:ascii="Trebuchet MS" w:eastAsia="Times New Roman" w:hAnsi="Trebuchet MS" w:cs="Times New Roman"/>
          <w:sz w:val="24"/>
          <w:szCs w:val="20"/>
        </w:rPr>
      </w:pPr>
    </w:p>
    <w:p w14:paraId="05E5B312" w14:textId="77777777" w:rsidR="00C43B92" w:rsidRPr="00D23515" w:rsidRDefault="00C43B92" w:rsidP="00C43B92">
      <w:pPr>
        <w:spacing w:after="0" w:line="240" w:lineRule="auto"/>
        <w:rPr>
          <w:rFonts w:ascii="Trebuchet MS" w:eastAsia="Times New Roman" w:hAnsi="Trebuchet MS" w:cs="Times New Roman"/>
          <w:sz w:val="24"/>
          <w:szCs w:val="20"/>
        </w:rPr>
      </w:pPr>
    </w:p>
    <w:p w14:paraId="58137C86" w14:textId="77777777" w:rsidR="00BB093E" w:rsidRPr="00D23515" w:rsidRDefault="00BB093E">
      <w:pPr>
        <w:rPr>
          <w:rFonts w:ascii="Trebuchet MS" w:hAnsi="Trebuchet MS"/>
        </w:rPr>
      </w:pPr>
      <w:r w:rsidRPr="00D23515">
        <w:rPr>
          <w:rFonts w:ascii="Trebuchet MS" w:hAnsi="Trebuchet MS"/>
        </w:rPr>
        <w:br w:type="page"/>
      </w:r>
    </w:p>
    <w:p w14:paraId="7E9D095A" w14:textId="77777777" w:rsidR="00BB093E" w:rsidRPr="00E76C94" w:rsidRDefault="00BB093E" w:rsidP="00C5095A">
      <w:pPr>
        <w:spacing w:after="0" w:line="240" w:lineRule="auto"/>
        <w:jc w:val="center"/>
        <w:rPr>
          <w:rFonts w:ascii="Trebuchet MS" w:eastAsia="Times New Roman" w:hAnsi="Trebuchet MS" w:cs="Times New Roman"/>
          <w:b/>
          <w:sz w:val="32"/>
          <w:szCs w:val="32"/>
        </w:rPr>
      </w:pPr>
      <w:r w:rsidRPr="00E76C94">
        <w:rPr>
          <w:rFonts w:ascii="Trebuchet MS" w:eastAsia="Times New Roman" w:hAnsi="Trebuchet MS" w:cs="Times New Roman"/>
          <w:b/>
          <w:sz w:val="32"/>
          <w:szCs w:val="32"/>
        </w:rPr>
        <w:lastRenderedPageBreak/>
        <w:t>JRC Upstream Co</w:t>
      </w:r>
      <w:r w:rsidR="00E76C94">
        <w:rPr>
          <w:rFonts w:ascii="Trebuchet MS" w:eastAsia="Times New Roman" w:hAnsi="Trebuchet MS" w:cs="Times New Roman"/>
          <w:b/>
          <w:sz w:val="32"/>
          <w:szCs w:val="32"/>
        </w:rPr>
        <w:t>nstruction Scope of Work</w:t>
      </w:r>
    </w:p>
    <w:p w14:paraId="697CB861" w14:textId="77777777" w:rsidR="00BB093E" w:rsidRPr="00D23515" w:rsidRDefault="00BB093E" w:rsidP="0097056A">
      <w:pPr>
        <w:spacing w:after="0" w:line="240" w:lineRule="auto"/>
        <w:jc w:val="both"/>
        <w:rPr>
          <w:rFonts w:ascii="Trebuchet MS" w:eastAsia="Times New Roman" w:hAnsi="Trebuchet MS" w:cs="Times New Roman"/>
          <w:b/>
          <w:sz w:val="24"/>
          <w:szCs w:val="20"/>
        </w:rPr>
      </w:pPr>
    </w:p>
    <w:p w14:paraId="70BA56A6"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 xml:space="preserve">The following summarises the Certificates of Approval (COA) required to be issued by the MWS at site prior to the commencement of each of the specified activities: </w:t>
      </w:r>
    </w:p>
    <w:p w14:paraId="379B1059"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52CEEB7D"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Fixed Platforms:</w:t>
      </w:r>
    </w:p>
    <w:p w14:paraId="672D0D59"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46660199"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Loadouts</w:t>
      </w:r>
    </w:p>
    <w:p w14:paraId="5258247F"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 xml:space="preserve">Towage / Transportation </w:t>
      </w:r>
    </w:p>
    <w:p w14:paraId="1A7CF4C8"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 xml:space="preserve">Installation of Jackets / Integrated decks / Module Support Frames / Modules </w:t>
      </w:r>
    </w:p>
    <w:p w14:paraId="46C74B90"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66AAA1E9"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Floating Structures</w:t>
      </w:r>
    </w:p>
    <w:p w14:paraId="3B12563D"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49833FE5"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Mooring adequacy in yards (in Hurricane / Typhoon / Cyclone regions)</w:t>
      </w:r>
    </w:p>
    <w:p w14:paraId="4B3716F2"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Module Integration (lifting and setting operations)</w:t>
      </w:r>
    </w:p>
    <w:p w14:paraId="1B782B31"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Loadouts (from land to vessel)</w:t>
      </w:r>
    </w:p>
    <w:p w14:paraId="6C1DB224"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Vessel Launch / Floatout</w:t>
      </w:r>
    </w:p>
    <w:p w14:paraId="4A4809E3"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Offloading (from vessel to land)</w:t>
      </w:r>
    </w:p>
    <w:p w14:paraId="48B01837"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 xml:space="preserve">Hull Transportation (including float-on and off) </w:t>
      </w:r>
    </w:p>
    <w:p w14:paraId="269DCC26"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 xml:space="preserve">Vessel Sailaway </w:t>
      </w:r>
    </w:p>
    <w:p w14:paraId="0EADA34D"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Move into position RFHU</w:t>
      </w:r>
    </w:p>
    <w:p w14:paraId="365E7E1D"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Installation of moorings or tethers</w:t>
      </w:r>
    </w:p>
    <w:p w14:paraId="621900C4"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Connection to moorings or tethers</w:t>
      </w:r>
    </w:p>
    <w:p w14:paraId="743F3E0F"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Connection to infrastructure (Risers etc.)</w:t>
      </w:r>
    </w:p>
    <w:p w14:paraId="393CC401" w14:textId="77777777" w:rsidR="00BB093E" w:rsidRPr="00E76C94" w:rsidRDefault="00BB093E" w:rsidP="0097056A">
      <w:pPr>
        <w:numPr>
          <w:ilvl w:val="0"/>
          <w:numId w:val="18"/>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Module / Flare structure lifts / Post Installation work (additional module lifts etc.)</w:t>
      </w:r>
    </w:p>
    <w:p w14:paraId="6B382C42"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6506CE45"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 xml:space="preserve">Pipelines </w:t>
      </w:r>
      <w:r w:rsidRPr="001A250C">
        <w:rPr>
          <w:rFonts w:ascii="Arial" w:eastAsia="Times New Roman" w:hAnsi="Arial" w:cs="Arial"/>
          <w:bCs/>
          <w:sz w:val="20"/>
          <w:szCs w:val="20"/>
        </w:rPr>
        <w:t>&amp;</w:t>
      </w:r>
      <w:r w:rsidRPr="00E76C94">
        <w:rPr>
          <w:rFonts w:ascii="Trebuchet MS" w:eastAsia="Times New Roman" w:hAnsi="Trebuchet MS" w:cs="Times New Roman"/>
          <w:bCs/>
          <w:sz w:val="20"/>
          <w:szCs w:val="20"/>
        </w:rPr>
        <w:t xml:space="preserve"> Bundles</w:t>
      </w:r>
    </w:p>
    <w:p w14:paraId="5124154A"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7051AB1F" w14:textId="77777777" w:rsidR="00BB093E" w:rsidRPr="00E76C94"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 xml:space="preserve">Pipe Loading </w:t>
      </w:r>
      <w:r w:rsidRPr="001A250C">
        <w:rPr>
          <w:rFonts w:ascii="Arial" w:eastAsia="Times New Roman" w:hAnsi="Arial" w:cs="Arial"/>
          <w:bCs/>
          <w:sz w:val="20"/>
          <w:szCs w:val="20"/>
        </w:rPr>
        <w:t>&amp;</w:t>
      </w:r>
      <w:r w:rsidRPr="00E76C94">
        <w:rPr>
          <w:rFonts w:ascii="Trebuchet MS" w:eastAsia="Times New Roman" w:hAnsi="Trebuchet MS" w:cs="Times New Roman"/>
          <w:bCs/>
          <w:sz w:val="20"/>
          <w:szCs w:val="20"/>
        </w:rPr>
        <w:t xml:space="preserve"> Offloading</w:t>
      </w:r>
    </w:p>
    <w:p w14:paraId="081EAC0B" w14:textId="77777777" w:rsidR="00BB093E" w:rsidRPr="00E76C94"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Pipe Barge Sailaway</w:t>
      </w:r>
    </w:p>
    <w:p w14:paraId="1BBAC524" w14:textId="77777777" w:rsidR="00BB093E" w:rsidRPr="00E76C94"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Start-Up, Crossings and Tie-Ins (for hot-taps)</w:t>
      </w:r>
    </w:p>
    <w:p w14:paraId="6729B0D2" w14:textId="77777777" w:rsidR="00BB093E" w:rsidRPr="00E76C94"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Shore approach / Pull ins / Horizontal Directional Drilling (HDD)</w:t>
      </w:r>
    </w:p>
    <w:p w14:paraId="457151B7" w14:textId="77777777" w:rsidR="00BB093E" w:rsidRPr="00E76C94"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Commencement of Bundle Tow</w:t>
      </w:r>
    </w:p>
    <w:p w14:paraId="2758A2C3" w14:textId="77777777" w:rsidR="00BB093E" w:rsidRPr="00E76C94" w:rsidRDefault="00BB093E" w:rsidP="0097056A">
      <w:pPr>
        <w:numPr>
          <w:ilvl w:val="0"/>
          <w:numId w:val="19"/>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Bundle lay-down at site</w:t>
      </w:r>
    </w:p>
    <w:p w14:paraId="0E68DF0C"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6841786B"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Subsea Equipment, Umbilicals, Risers etc.</w:t>
      </w:r>
    </w:p>
    <w:p w14:paraId="32B58F64"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7A4AC618" w14:textId="77777777" w:rsidR="00BB093E" w:rsidRPr="00E76C94" w:rsidRDefault="00BB093E" w:rsidP="0097056A">
      <w:pPr>
        <w:numPr>
          <w:ilvl w:val="0"/>
          <w:numId w:val="20"/>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Loadouts and Offloads</w:t>
      </w:r>
    </w:p>
    <w:p w14:paraId="219E6D99" w14:textId="77777777" w:rsidR="00BB093E" w:rsidRPr="00E76C94" w:rsidRDefault="00BB093E" w:rsidP="0097056A">
      <w:pPr>
        <w:numPr>
          <w:ilvl w:val="0"/>
          <w:numId w:val="20"/>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Transportation</w:t>
      </w:r>
    </w:p>
    <w:p w14:paraId="55DF4931" w14:textId="77777777" w:rsidR="00BB093E" w:rsidRPr="00E76C94" w:rsidRDefault="00BB093E" w:rsidP="0097056A">
      <w:pPr>
        <w:numPr>
          <w:ilvl w:val="0"/>
          <w:numId w:val="20"/>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Installation</w:t>
      </w:r>
    </w:p>
    <w:p w14:paraId="7207C8FF"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2FB6C391"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Project Material - Marine Transportations (Ship / Barge Transportations)</w:t>
      </w:r>
    </w:p>
    <w:p w14:paraId="11795EEE"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783B8E59" w14:textId="77777777" w:rsidR="00BB093E" w:rsidRPr="00E76C94" w:rsidRDefault="00BB093E" w:rsidP="0097056A">
      <w:pPr>
        <w:numPr>
          <w:ilvl w:val="0"/>
          <w:numId w:val="21"/>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Loadouts</w:t>
      </w:r>
    </w:p>
    <w:p w14:paraId="1FD0EDE3" w14:textId="77777777" w:rsidR="00BB093E" w:rsidRPr="00E76C94" w:rsidRDefault="00BB093E" w:rsidP="0097056A">
      <w:pPr>
        <w:numPr>
          <w:ilvl w:val="0"/>
          <w:numId w:val="21"/>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Transportation  (Lashing and securing if on a ship / Sailaway if on a barge)</w:t>
      </w:r>
    </w:p>
    <w:p w14:paraId="2D42D331" w14:textId="77777777" w:rsidR="00BB093E" w:rsidRPr="00E76C94" w:rsidRDefault="00BB093E" w:rsidP="0097056A">
      <w:pPr>
        <w:numPr>
          <w:ilvl w:val="0"/>
          <w:numId w:val="21"/>
        </w:num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Lifting and setting down at interim locations</w:t>
      </w:r>
    </w:p>
    <w:p w14:paraId="77ACBB57" w14:textId="77777777" w:rsidR="00BB093E" w:rsidRPr="00E76C94" w:rsidRDefault="00BB093E" w:rsidP="0097056A">
      <w:pPr>
        <w:spacing w:after="0" w:line="240" w:lineRule="auto"/>
        <w:jc w:val="both"/>
        <w:rPr>
          <w:rFonts w:ascii="Trebuchet MS" w:eastAsia="Times New Roman" w:hAnsi="Trebuchet MS" w:cs="Times New Roman"/>
          <w:bCs/>
          <w:sz w:val="20"/>
          <w:szCs w:val="20"/>
        </w:rPr>
      </w:pPr>
    </w:p>
    <w:p w14:paraId="389BEFD1" w14:textId="77777777" w:rsidR="00BB093E" w:rsidRDefault="00BB093E" w:rsidP="0097056A">
      <w:pPr>
        <w:spacing w:after="0" w:line="240" w:lineRule="auto"/>
        <w:jc w:val="both"/>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The following table details all the required activities (reviews, independent checks &amp; calculations, attendances etc.) and specific conditions that may apply associated with the above Certificates of Approval.</w:t>
      </w:r>
    </w:p>
    <w:p w14:paraId="514BFE77" w14:textId="77777777" w:rsidR="0053698A" w:rsidRPr="00E76C94" w:rsidRDefault="0053698A" w:rsidP="0097056A">
      <w:pPr>
        <w:spacing w:after="0" w:line="240" w:lineRule="auto"/>
        <w:jc w:val="both"/>
        <w:rPr>
          <w:rFonts w:ascii="Trebuchet MS" w:eastAsia="Times New Roman" w:hAnsi="Trebuchet MS" w:cs="Times New Roman"/>
          <w:bCs/>
          <w:sz w:val="20"/>
          <w:szCs w:val="20"/>
        </w:rPr>
      </w:pPr>
    </w:p>
    <w:p w14:paraId="6B6DF764" w14:textId="77777777" w:rsidR="0095674C" w:rsidRPr="00E76C94" w:rsidRDefault="0095674C" w:rsidP="0097056A">
      <w:pPr>
        <w:jc w:val="both"/>
        <w:rPr>
          <w:rFonts w:ascii="Trebuchet MS" w:hAnsi="Trebuchet MS" w:cs="Trebuchet MS"/>
          <w:sz w:val="20"/>
          <w:szCs w:val="20"/>
        </w:rPr>
      </w:pPr>
      <w:r w:rsidRPr="00E76C94">
        <w:rPr>
          <w:rFonts w:ascii="Trebuchet MS" w:hAnsi="Trebuchet MS" w:cs="Trebuchet MS"/>
          <w:sz w:val="20"/>
          <w:szCs w:val="20"/>
        </w:rPr>
        <w:t xml:space="preserve">This document contains the Scope of Work (SOW) intended to be used with the JRC Upstream Construction </w:t>
      </w:r>
      <w:r w:rsidR="00C5095A">
        <w:rPr>
          <w:rFonts w:ascii="Trebuchet MS" w:hAnsi="Trebuchet MS" w:cs="Trebuchet MS"/>
          <w:sz w:val="20"/>
          <w:szCs w:val="20"/>
        </w:rPr>
        <w:t xml:space="preserve">Marine </w:t>
      </w:r>
      <w:r w:rsidRPr="00E76C94">
        <w:rPr>
          <w:rFonts w:ascii="Trebuchet MS" w:hAnsi="Trebuchet MS" w:cs="Trebuchet MS"/>
          <w:sz w:val="20"/>
          <w:szCs w:val="20"/>
        </w:rPr>
        <w:t>Warranty Survey Endorsement (JR2016/013</w:t>
      </w:r>
      <w:r w:rsidR="00C5095A">
        <w:rPr>
          <w:rFonts w:ascii="Trebuchet MS" w:hAnsi="Trebuchet MS" w:cs="Trebuchet MS"/>
          <w:sz w:val="20"/>
          <w:szCs w:val="20"/>
        </w:rPr>
        <w:t>A</w:t>
      </w:r>
      <w:r w:rsidRPr="00E76C94">
        <w:rPr>
          <w:rFonts w:ascii="Trebuchet MS" w:hAnsi="Trebuchet MS" w:cs="Trebuchet MS"/>
          <w:sz w:val="20"/>
          <w:szCs w:val="20"/>
        </w:rPr>
        <w:t>).</w:t>
      </w:r>
    </w:p>
    <w:p w14:paraId="74B8A133" w14:textId="77777777" w:rsidR="00E76C94" w:rsidRDefault="00E76C94">
      <w:pPr>
        <w:rPr>
          <w:rFonts w:ascii="Trebuchet MS" w:eastAsia="Times New Roman" w:hAnsi="Trebuchet MS" w:cs="Times New Roman"/>
          <w:sz w:val="20"/>
          <w:szCs w:val="20"/>
        </w:rPr>
      </w:pPr>
      <w:r>
        <w:rPr>
          <w:rFonts w:ascii="Trebuchet MS" w:eastAsia="Times New Roman" w:hAnsi="Trebuchet MS" w:cs="Times New Roman"/>
          <w:sz w:val="20"/>
          <w:szCs w:val="20"/>
        </w:rP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843"/>
        <w:gridCol w:w="1559"/>
      </w:tblGrid>
      <w:tr w:rsidR="00BB093E" w:rsidRPr="00E76C94" w14:paraId="29B6FE98" w14:textId="77777777" w:rsidTr="00E76C94">
        <w:trPr>
          <w:tblHeader/>
        </w:trPr>
        <w:tc>
          <w:tcPr>
            <w:tcW w:w="8897" w:type="dxa"/>
            <w:gridSpan w:val="3"/>
            <w:shd w:val="pct25" w:color="auto" w:fill="auto"/>
          </w:tcPr>
          <w:p w14:paraId="6A0D14B1" w14:textId="77777777" w:rsidR="00BB093E" w:rsidRPr="00E76C94" w:rsidRDefault="00BB093E" w:rsidP="00E76C94">
            <w:pPr>
              <w:tabs>
                <w:tab w:val="left" w:pos="-851"/>
                <w:tab w:val="left" w:pos="2127"/>
              </w:tabs>
              <w:spacing w:after="0" w:line="240" w:lineRule="auto"/>
              <w:rPr>
                <w:rFonts w:ascii="Trebuchet MS" w:eastAsia="Times New Roman" w:hAnsi="Trebuchet MS" w:cs="Times New Roman"/>
                <w:b/>
                <w:bCs/>
                <w:sz w:val="20"/>
                <w:szCs w:val="20"/>
              </w:rPr>
            </w:pPr>
            <w:r w:rsidRPr="00E76C94">
              <w:rPr>
                <w:rFonts w:ascii="Trebuchet MS" w:eastAsia="Times New Roman" w:hAnsi="Trebuchet MS" w:cs="Times New Roman"/>
                <w:b/>
                <w:bCs/>
                <w:sz w:val="20"/>
                <w:szCs w:val="20"/>
              </w:rPr>
              <w:lastRenderedPageBreak/>
              <w:t>1.0 GENERAL ACTIVITIES</w:t>
            </w:r>
          </w:p>
          <w:p w14:paraId="12DFAB30"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b/>
                <w:bCs/>
                <w:sz w:val="20"/>
                <w:szCs w:val="20"/>
              </w:rPr>
            </w:pPr>
          </w:p>
        </w:tc>
      </w:tr>
      <w:tr w:rsidR="00BB093E" w:rsidRPr="00E76C94" w14:paraId="1C79035E" w14:textId="77777777" w:rsidTr="00E76C94">
        <w:trPr>
          <w:tblHeader/>
        </w:trPr>
        <w:tc>
          <w:tcPr>
            <w:tcW w:w="8897" w:type="dxa"/>
            <w:gridSpan w:val="3"/>
          </w:tcPr>
          <w:p w14:paraId="6C51E2D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The activities required by this section relate to all sections. During attendance for a specified operation, the Warranty Surveyor to check compliance with all relevant documents approved. Warranty Surveyor to check that all recommendations have been closed out with respect to vessels agreed to be fit for purpose. MWS to also check that all critical actions required as per Hazop’s, Hazid’s and SIMOPS have been addressed prior to issuing the associated COA.</w:t>
            </w:r>
          </w:p>
        </w:tc>
      </w:tr>
      <w:tr w:rsidR="00BB093E" w:rsidRPr="00E76C94" w14:paraId="01426DF8" w14:textId="77777777" w:rsidTr="00E76C94">
        <w:trPr>
          <w:tblHeader/>
        </w:trPr>
        <w:tc>
          <w:tcPr>
            <w:tcW w:w="5495" w:type="dxa"/>
          </w:tcPr>
          <w:p w14:paraId="6982E0EC"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p>
        </w:tc>
        <w:tc>
          <w:tcPr>
            <w:tcW w:w="1843" w:type="dxa"/>
          </w:tcPr>
          <w:p w14:paraId="5CFBAB47" w14:textId="77777777" w:rsidR="00BB093E" w:rsidRPr="00E76C94" w:rsidRDefault="00BB093E" w:rsidP="00E76C94">
            <w:pPr>
              <w:tabs>
                <w:tab w:val="left" w:pos="-851"/>
                <w:tab w:val="left" w:pos="2127"/>
              </w:tabs>
              <w:spacing w:after="0" w:line="240" w:lineRule="auto"/>
              <w:rPr>
                <w:rFonts w:ascii="Trebuchet MS" w:eastAsia="Times New Roman" w:hAnsi="Trebuchet MS" w:cs="Times New Roman"/>
                <w:b/>
                <w:bCs/>
                <w:sz w:val="20"/>
                <w:szCs w:val="20"/>
              </w:rPr>
            </w:pPr>
            <w:r w:rsidRPr="00E76C94">
              <w:rPr>
                <w:rFonts w:ascii="Trebuchet MS" w:eastAsia="Times New Roman" w:hAnsi="Trebuchet MS" w:cs="Times New Roman"/>
                <w:b/>
                <w:bCs/>
                <w:sz w:val="20"/>
                <w:szCs w:val="20"/>
              </w:rPr>
              <w:t>Review and approve:</w:t>
            </w:r>
          </w:p>
          <w:p w14:paraId="3DE6B210" w14:textId="77777777" w:rsidR="00BB093E" w:rsidRPr="00E76C94" w:rsidRDefault="00BB093E" w:rsidP="00E76C94">
            <w:pPr>
              <w:tabs>
                <w:tab w:val="left" w:pos="-851"/>
                <w:tab w:val="left" w:pos="2127"/>
              </w:tabs>
              <w:spacing w:after="0" w:line="240" w:lineRule="auto"/>
              <w:rPr>
                <w:rFonts w:ascii="Trebuchet MS" w:eastAsia="Times New Roman" w:hAnsi="Trebuchet MS" w:cs="Times New Roman"/>
                <w:b/>
                <w:bCs/>
                <w:sz w:val="20"/>
                <w:szCs w:val="20"/>
              </w:rPr>
            </w:pPr>
            <w:r w:rsidRPr="00E76C94">
              <w:rPr>
                <w:rFonts w:ascii="Trebuchet MS" w:eastAsia="Times New Roman" w:hAnsi="Trebuchet MS" w:cs="Times New Roman"/>
                <w:b/>
                <w:bCs/>
                <w:sz w:val="20"/>
                <w:szCs w:val="20"/>
              </w:rPr>
              <w:t>1 Procedures</w:t>
            </w:r>
          </w:p>
          <w:p w14:paraId="5649DF89" w14:textId="77777777" w:rsidR="00BB093E" w:rsidRPr="00E76C94" w:rsidRDefault="00C5095A" w:rsidP="00E76C94">
            <w:pPr>
              <w:tabs>
                <w:tab w:val="left" w:pos="-851"/>
                <w:tab w:val="left" w:pos="2127"/>
              </w:tabs>
              <w:spacing w:after="0" w:line="240" w:lineRule="auto"/>
              <w:rPr>
                <w:rFonts w:ascii="Trebuchet MS" w:eastAsia="Times New Roman" w:hAnsi="Trebuchet MS" w:cs="Times New Roman"/>
                <w:b/>
                <w:bCs/>
                <w:sz w:val="20"/>
                <w:szCs w:val="20"/>
              </w:rPr>
            </w:pPr>
            <w:r>
              <w:rPr>
                <w:rFonts w:ascii="Trebuchet MS" w:eastAsia="Times New Roman" w:hAnsi="Trebuchet MS" w:cs="Times New Roman"/>
                <w:b/>
                <w:bCs/>
                <w:sz w:val="20"/>
                <w:szCs w:val="20"/>
              </w:rPr>
              <w:t>2 Drawings</w:t>
            </w:r>
          </w:p>
          <w:p w14:paraId="6B116ECC" w14:textId="77777777" w:rsidR="00BB093E" w:rsidRPr="00E76C94" w:rsidRDefault="00BB093E" w:rsidP="00E76C94">
            <w:pPr>
              <w:tabs>
                <w:tab w:val="left" w:pos="-851"/>
                <w:tab w:val="left" w:pos="2127"/>
              </w:tabs>
              <w:spacing w:after="0" w:line="240" w:lineRule="auto"/>
              <w:rPr>
                <w:rFonts w:ascii="Trebuchet MS" w:eastAsia="Times New Roman" w:hAnsi="Trebuchet MS" w:cs="Times New Roman"/>
                <w:b/>
                <w:bCs/>
                <w:sz w:val="20"/>
                <w:szCs w:val="20"/>
              </w:rPr>
            </w:pPr>
            <w:r w:rsidRPr="00E76C94">
              <w:rPr>
                <w:rFonts w:ascii="Trebuchet MS" w:eastAsia="Times New Roman" w:hAnsi="Trebuchet MS" w:cs="Times New Roman"/>
                <w:b/>
                <w:bCs/>
                <w:sz w:val="20"/>
                <w:szCs w:val="20"/>
              </w:rPr>
              <w:t>3 Design Calcs</w:t>
            </w:r>
          </w:p>
          <w:p w14:paraId="16D474C2" w14:textId="77777777" w:rsidR="00BB093E" w:rsidRPr="00E76C94" w:rsidRDefault="00BB093E" w:rsidP="00E76C94">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bCs/>
                <w:sz w:val="20"/>
                <w:szCs w:val="20"/>
              </w:rPr>
              <w:t>4 Analysis</w:t>
            </w:r>
          </w:p>
        </w:tc>
        <w:tc>
          <w:tcPr>
            <w:tcW w:w="1559" w:type="dxa"/>
          </w:tcPr>
          <w:p w14:paraId="6F8FF8A3"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b/>
                <w:bCs/>
                <w:sz w:val="20"/>
                <w:szCs w:val="20"/>
              </w:rPr>
              <w:t>Attend</w:t>
            </w:r>
          </w:p>
        </w:tc>
      </w:tr>
      <w:tr w:rsidR="00BB093E" w:rsidRPr="00E76C94" w14:paraId="43DD420C" w14:textId="77777777" w:rsidTr="00E76C94">
        <w:tc>
          <w:tcPr>
            <w:tcW w:w="5495" w:type="dxa"/>
          </w:tcPr>
          <w:p w14:paraId="6C81742B"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1.1 Master Document Register</w:t>
            </w:r>
          </w:p>
        </w:tc>
        <w:tc>
          <w:tcPr>
            <w:tcW w:w="1843" w:type="dxa"/>
          </w:tcPr>
          <w:p w14:paraId="3D5294DA"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24253E8C"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2A50ACA5" w14:textId="77777777" w:rsidTr="00E76C94">
        <w:tc>
          <w:tcPr>
            <w:tcW w:w="5495" w:type="dxa"/>
          </w:tcPr>
          <w:p w14:paraId="1A3BA140"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1.2 Metocean criteria, including:</w:t>
            </w:r>
          </w:p>
          <w:p w14:paraId="7CA5D463" w14:textId="77777777" w:rsidR="00BB093E" w:rsidRPr="00E76C94" w:rsidRDefault="00BB093E" w:rsidP="00E76C94">
            <w:pPr>
              <w:tabs>
                <w:tab w:val="left" w:pos="-851"/>
                <w:tab w:val="left" w:pos="2127"/>
              </w:tabs>
              <w:adjustRightInd w:val="0"/>
              <w:snapToGrid w:val="0"/>
              <w:spacing w:after="0" w:line="240" w:lineRule="auto"/>
              <w:ind w:left="207"/>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 limiting seastate, </w:t>
            </w:r>
          </w:p>
          <w:p w14:paraId="00D1C664" w14:textId="77777777" w:rsidR="00BB093E" w:rsidRPr="00E76C94" w:rsidRDefault="00BB093E" w:rsidP="00E76C94">
            <w:pPr>
              <w:tabs>
                <w:tab w:val="left" w:pos="-851"/>
                <w:tab w:val="left" w:pos="2127"/>
              </w:tabs>
              <w:adjustRightInd w:val="0"/>
              <w:snapToGrid w:val="0"/>
              <w:spacing w:after="0" w:line="240" w:lineRule="auto"/>
              <w:ind w:left="207"/>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 wind</w:t>
            </w:r>
          </w:p>
          <w:p w14:paraId="0AB49783" w14:textId="77777777" w:rsidR="00BB093E" w:rsidRPr="00E76C94" w:rsidRDefault="00BB093E" w:rsidP="00E76C94">
            <w:pPr>
              <w:tabs>
                <w:tab w:val="left" w:pos="-851"/>
                <w:tab w:val="left" w:pos="2127"/>
              </w:tabs>
              <w:adjustRightInd w:val="0"/>
              <w:snapToGrid w:val="0"/>
              <w:spacing w:after="0" w:line="240" w:lineRule="auto"/>
              <w:ind w:left="207"/>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 loop </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 xml:space="preserve"> eddy currents</w:t>
            </w:r>
          </w:p>
          <w:p w14:paraId="4D25445F" w14:textId="77777777" w:rsidR="00BB093E" w:rsidRPr="00E76C94" w:rsidRDefault="00BB093E" w:rsidP="00E76C94">
            <w:pPr>
              <w:tabs>
                <w:tab w:val="left" w:pos="-851"/>
                <w:tab w:val="left" w:pos="2127"/>
              </w:tabs>
              <w:adjustRightInd w:val="0"/>
              <w:snapToGrid w:val="0"/>
              <w:spacing w:after="0" w:line="240" w:lineRule="auto"/>
              <w:ind w:left="207"/>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 ice formation </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 xml:space="preserve"> ice loading</w:t>
            </w:r>
          </w:p>
          <w:p w14:paraId="29BCD64E" w14:textId="77777777" w:rsidR="00BB093E" w:rsidRPr="00E76C94" w:rsidRDefault="00BB093E" w:rsidP="00E76C94">
            <w:pPr>
              <w:tabs>
                <w:tab w:val="left" w:pos="-851"/>
                <w:tab w:val="left" w:pos="2127"/>
              </w:tabs>
              <w:adjustRightInd w:val="0"/>
              <w:snapToGrid w:val="0"/>
              <w:spacing w:after="0" w:line="240" w:lineRule="auto"/>
              <w:ind w:left="207"/>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 met-ocean windows for all marine operations.</w:t>
            </w:r>
          </w:p>
        </w:tc>
        <w:tc>
          <w:tcPr>
            <w:tcW w:w="1843" w:type="dxa"/>
          </w:tcPr>
          <w:p w14:paraId="4C762BC7"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6C7A4908"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84B8A3F" w14:textId="77777777" w:rsidTr="00E76C94">
        <w:tc>
          <w:tcPr>
            <w:tcW w:w="5495" w:type="dxa"/>
          </w:tcPr>
          <w:p w14:paraId="73FC0FC7"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1.3 Weather forecasting procedures</w:t>
            </w:r>
          </w:p>
        </w:tc>
        <w:tc>
          <w:tcPr>
            <w:tcW w:w="1843" w:type="dxa"/>
          </w:tcPr>
          <w:p w14:paraId="27F63D54"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2C9B990E"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2348B6A1" w14:textId="77777777" w:rsidTr="00E76C94">
        <w:tc>
          <w:tcPr>
            <w:tcW w:w="5495" w:type="dxa"/>
          </w:tcPr>
          <w:p w14:paraId="35037CC3"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1.4 Independent Weather and Met Ocean forecasting (inc. loop and eddy currents) for all marine operations for the issuing of COA’s</w:t>
            </w:r>
          </w:p>
        </w:tc>
        <w:tc>
          <w:tcPr>
            <w:tcW w:w="1843" w:type="dxa"/>
          </w:tcPr>
          <w:p w14:paraId="61D61191"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6C6CC183"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2E78AC9D" w14:textId="77777777" w:rsidTr="00E76C94">
        <w:tc>
          <w:tcPr>
            <w:tcW w:w="5495" w:type="dxa"/>
            <w:tcBorders>
              <w:top w:val="single" w:sz="4" w:space="0" w:color="auto"/>
              <w:left w:val="single" w:sz="4" w:space="0" w:color="auto"/>
              <w:bottom w:val="single" w:sz="4" w:space="0" w:color="auto"/>
              <w:right w:val="single" w:sz="4" w:space="0" w:color="auto"/>
            </w:tcBorders>
          </w:tcPr>
          <w:p w14:paraId="3792F1AA"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1.5 Project Details / Schedule </w:t>
            </w:r>
          </w:p>
        </w:tc>
        <w:tc>
          <w:tcPr>
            <w:tcW w:w="1843" w:type="dxa"/>
            <w:tcBorders>
              <w:top w:val="single" w:sz="4" w:space="0" w:color="auto"/>
              <w:left w:val="single" w:sz="4" w:space="0" w:color="auto"/>
              <w:bottom w:val="single" w:sz="4" w:space="0" w:color="auto"/>
              <w:right w:val="single" w:sz="4" w:space="0" w:color="auto"/>
            </w:tcBorders>
          </w:tcPr>
          <w:p w14:paraId="1B4DE2EC"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Borders>
              <w:top w:val="single" w:sz="4" w:space="0" w:color="auto"/>
              <w:left w:val="single" w:sz="4" w:space="0" w:color="auto"/>
              <w:bottom w:val="single" w:sz="4" w:space="0" w:color="auto"/>
              <w:right w:val="single" w:sz="4" w:space="0" w:color="auto"/>
            </w:tcBorders>
          </w:tcPr>
          <w:p w14:paraId="16073B3F"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FEA8BFA" w14:textId="77777777" w:rsidTr="00E76C94">
        <w:tc>
          <w:tcPr>
            <w:tcW w:w="5495" w:type="dxa"/>
            <w:tcBorders>
              <w:top w:val="single" w:sz="4" w:space="0" w:color="auto"/>
              <w:left w:val="single" w:sz="4" w:space="0" w:color="auto"/>
              <w:bottom w:val="single" w:sz="4" w:space="0" w:color="auto"/>
              <w:right w:val="single" w:sz="4" w:space="0" w:color="auto"/>
            </w:tcBorders>
          </w:tcPr>
          <w:p w14:paraId="6682DCDF"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1.6 Standards, design codes and recommended practices for marine operations in accordance with good industry practice</w:t>
            </w:r>
          </w:p>
        </w:tc>
        <w:tc>
          <w:tcPr>
            <w:tcW w:w="1843" w:type="dxa"/>
            <w:tcBorders>
              <w:top w:val="single" w:sz="4" w:space="0" w:color="auto"/>
              <w:left w:val="single" w:sz="4" w:space="0" w:color="auto"/>
              <w:bottom w:val="single" w:sz="4" w:space="0" w:color="auto"/>
              <w:right w:val="single" w:sz="4" w:space="0" w:color="auto"/>
            </w:tcBorders>
          </w:tcPr>
          <w:p w14:paraId="45604F0C"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Borders>
              <w:top w:val="single" w:sz="4" w:space="0" w:color="auto"/>
              <w:left w:val="single" w:sz="4" w:space="0" w:color="auto"/>
              <w:bottom w:val="single" w:sz="4" w:space="0" w:color="auto"/>
              <w:right w:val="single" w:sz="4" w:space="0" w:color="auto"/>
            </w:tcBorders>
          </w:tcPr>
          <w:p w14:paraId="1AC558C0"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4D56BC7" w14:textId="77777777" w:rsidTr="00E76C94">
        <w:tc>
          <w:tcPr>
            <w:tcW w:w="5495" w:type="dxa"/>
            <w:tcBorders>
              <w:top w:val="single" w:sz="4" w:space="0" w:color="auto"/>
              <w:left w:val="single" w:sz="4" w:space="0" w:color="auto"/>
              <w:bottom w:val="single" w:sz="4" w:space="0" w:color="auto"/>
              <w:right w:val="single" w:sz="4" w:space="0" w:color="auto"/>
            </w:tcBorders>
          </w:tcPr>
          <w:p w14:paraId="0408C194"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1.7 Project QA/QC procedures for loadout, transportation and installation </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 xml:space="preserve"> non-conformance reports</w:t>
            </w:r>
          </w:p>
        </w:tc>
        <w:tc>
          <w:tcPr>
            <w:tcW w:w="1843" w:type="dxa"/>
            <w:tcBorders>
              <w:top w:val="single" w:sz="4" w:space="0" w:color="auto"/>
              <w:left w:val="single" w:sz="4" w:space="0" w:color="auto"/>
              <w:bottom w:val="single" w:sz="4" w:space="0" w:color="auto"/>
              <w:right w:val="single" w:sz="4" w:space="0" w:color="auto"/>
            </w:tcBorders>
          </w:tcPr>
          <w:p w14:paraId="5EF6F061"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Borders>
              <w:top w:val="single" w:sz="4" w:space="0" w:color="auto"/>
              <w:left w:val="single" w:sz="4" w:space="0" w:color="auto"/>
              <w:bottom w:val="single" w:sz="4" w:space="0" w:color="auto"/>
              <w:right w:val="single" w:sz="4" w:space="0" w:color="auto"/>
            </w:tcBorders>
          </w:tcPr>
          <w:p w14:paraId="42709A1F"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B01C9C5" w14:textId="77777777" w:rsidTr="00E76C94">
        <w:tc>
          <w:tcPr>
            <w:tcW w:w="5495" w:type="dxa"/>
            <w:tcBorders>
              <w:top w:val="single" w:sz="4" w:space="0" w:color="auto"/>
              <w:left w:val="single" w:sz="4" w:space="0" w:color="auto"/>
              <w:bottom w:val="single" w:sz="4" w:space="0" w:color="auto"/>
              <w:right w:val="single" w:sz="4" w:space="0" w:color="auto"/>
            </w:tcBorders>
          </w:tcPr>
          <w:p w14:paraId="3A94AD4D"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1.8 Management of Change procedures</w:t>
            </w:r>
          </w:p>
        </w:tc>
        <w:tc>
          <w:tcPr>
            <w:tcW w:w="1843" w:type="dxa"/>
            <w:tcBorders>
              <w:top w:val="single" w:sz="4" w:space="0" w:color="auto"/>
              <w:left w:val="single" w:sz="4" w:space="0" w:color="auto"/>
              <w:bottom w:val="single" w:sz="4" w:space="0" w:color="auto"/>
              <w:right w:val="single" w:sz="4" w:space="0" w:color="auto"/>
            </w:tcBorders>
          </w:tcPr>
          <w:p w14:paraId="74C92E1F"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Borders>
              <w:top w:val="single" w:sz="4" w:space="0" w:color="auto"/>
              <w:left w:val="single" w:sz="4" w:space="0" w:color="auto"/>
              <w:bottom w:val="single" w:sz="4" w:space="0" w:color="auto"/>
              <w:right w:val="single" w:sz="4" w:space="0" w:color="auto"/>
            </w:tcBorders>
          </w:tcPr>
          <w:p w14:paraId="64FB6295"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EB5CB33" w14:textId="77777777" w:rsidTr="00E76C94">
        <w:tc>
          <w:tcPr>
            <w:tcW w:w="5495" w:type="dxa"/>
            <w:tcBorders>
              <w:top w:val="single" w:sz="4" w:space="0" w:color="auto"/>
              <w:left w:val="single" w:sz="4" w:space="0" w:color="auto"/>
              <w:bottom w:val="single" w:sz="4" w:space="0" w:color="auto"/>
              <w:right w:val="single" w:sz="4" w:space="0" w:color="auto"/>
            </w:tcBorders>
          </w:tcPr>
          <w:p w14:paraId="2EA643AA"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1.9 Third Party Verification:</w:t>
            </w:r>
          </w:p>
          <w:p w14:paraId="3B7E93F8"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 Drilling interface (for foundation washout)</w:t>
            </w:r>
          </w:p>
          <w:p w14:paraId="01FF6850"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Vessel interface (for DP thruster action scour) </w:t>
            </w:r>
          </w:p>
          <w:p w14:paraId="3E518906"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 Geotechnical interface (Piling)</w:t>
            </w:r>
          </w:p>
        </w:tc>
        <w:tc>
          <w:tcPr>
            <w:tcW w:w="1843" w:type="dxa"/>
            <w:tcBorders>
              <w:top w:val="single" w:sz="4" w:space="0" w:color="auto"/>
              <w:left w:val="single" w:sz="4" w:space="0" w:color="auto"/>
              <w:bottom w:val="single" w:sz="4" w:space="0" w:color="auto"/>
              <w:right w:val="single" w:sz="4" w:space="0" w:color="auto"/>
            </w:tcBorders>
          </w:tcPr>
          <w:p w14:paraId="59027B5B"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Borders>
              <w:top w:val="single" w:sz="4" w:space="0" w:color="auto"/>
              <w:left w:val="single" w:sz="4" w:space="0" w:color="auto"/>
              <w:bottom w:val="single" w:sz="4" w:space="0" w:color="auto"/>
              <w:right w:val="single" w:sz="4" w:space="0" w:color="auto"/>
            </w:tcBorders>
          </w:tcPr>
          <w:p w14:paraId="4F432A2C"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DEF5DF5" w14:textId="77777777" w:rsidTr="00E76C94">
        <w:tc>
          <w:tcPr>
            <w:tcW w:w="5495" w:type="dxa"/>
            <w:tcBorders>
              <w:top w:val="single" w:sz="4" w:space="0" w:color="auto"/>
              <w:left w:val="single" w:sz="4" w:space="0" w:color="auto"/>
              <w:bottom w:val="single" w:sz="4" w:space="0" w:color="auto"/>
              <w:right w:val="single" w:sz="4" w:space="0" w:color="auto"/>
            </w:tcBorders>
          </w:tcPr>
          <w:p w14:paraId="7F414EF9"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1.10 Project Communications and Interfaces</w:t>
            </w:r>
          </w:p>
        </w:tc>
        <w:tc>
          <w:tcPr>
            <w:tcW w:w="1843" w:type="dxa"/>
            <w:tcBorders>
              <w:top w:val="single" w:sz="4" w:space="0" w:color="auto"/>
              <w:left w:val="single" w:sz="4" w:space="0" w:color="auto"/>
              <w:bottom w:val="single" w:sz="4" w:space="0" w:color="auto"/>
              <w:right w:val="single" w:sz="4" w:space="0" w:color="auto"/>
            </w:tcBorders>
          </w:tcPr>
          <w:p w14:paraId="077F926F"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Borders>
              <w:top w:val="single" w:sz="4" w:space="0" w:color="auto"/>
              <w:left w:val="single" w:sz="4" w:space="0" w:color="auto"/>
              <w:bottom w:val="single" w:sz="4" w:space="0" w:color="auto"/>
              <w:right w:val="single" w:sz="4" w:space="0" w:color="auto"/>
            </w:tcBorders>
          </w:tcPr>
          <w:p w14:paraId="4421560F"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909F7B1" w14:textId="77777777" w:rsidTr="00E76C94">
        <w:tc>
          <w:tcPr>
            <w:tcW w:w="5495" w:type="dxa"/>
          </w:tcPr>
          <w:p w14:paraId="72F4580B"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1.11 Weight reports, CoG (and Gyradius) and weight contingency factors</w:t>
            </w:r>
          </w:p>
        </w:tc>
        <w:tc>
          <w:tcPr>
            <w:tcW w:w="1843" w:type="dxa"/>
          </w:tcPr>
          <w:p w14:paraId="22E2883F"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6791A23D"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B0983C9" w14:textId="77777777" w:rsidTr="00E76C94">
        <w:trPr>
          <w:cantSplit/>
        </w:trPr>
        <w:tc>
          <w:tcPr>
            <w:tcW w:w="5495" w:type="dxa"/>
          </w:tcPr>
          <w:p w14:paraId="6E7032F7"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lang w:val="nb-NO"/>
              </w:rPr>
            </w:pPr>
            <w:r w:rsidRPr="00E76C94">
              <w:rPr>
                <w:rFonts w:ascii="Trebuchet MS" w:eastAsia="Times New Roman" w:hAnsi="Trebuchet MS" w:cs="Times New Roman"/>
                <w:sz w:val="20"/>
                <w:szCs w:val="20"/>
              </w:rPr>
              <w:t xml:space="preserve">1.12 Procedures for use of installation vessels  /equipment inc. </w:t>
            </w:r>
            <w:r w:rsidRPr="00E76C94">
              <w:rPr>
                <w:rFonts w:ascii="Trebuchet MS" w:eastAsia="Times New Roman" w:hAnsi="Trebuchet MS" w:cs="Times New Roman"/>
                <w:sz w:val="20"/>
                <w:szCs w:val="20"/>
                <w:lang w:val="nb-NO"/>
              </w:rPr>
              <w:t>ROVs, ROV tooling, pile hammers, etc.</w:t>
            </w:r>
          </w:p>
        </w:tc>
        <w:tc>
          <w:tcPr>
            <w:tcW w:w="1843" w:type="dxa"/>
          </w:tcPr>
          <w:p w14:paraId="61601C9F"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3F36F95F"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4FB50FC" w14:textId="77777777" w:rsidTr="00E76C94">
        <w:tc>
          <w:tcPr>
            <w:tcW w:w="5495" w:type="dxa"/>
          </w:tcPr>
          <w:p w14:paraId="77117A6D"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1.13 Tow routes/passage plans and safe havens (including checking of underkeel clearances, side and overhead clearances for all movements and planned contingency movements plus review of surveys of final and contingency locations).</w:t>
            </w:r>
          </w:p>
        </w:tc>
        <w:tc>
          <w:tcPr>
            <w:tcW w:w="1843" w:type="dxa"/>
          </w:tcPr>
          <w:p w14:paraId="7492A194"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384D9FE1"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EE385D0" w14:textId="77777777" w:rsidTr="00E76C94">
        <w:tc>
          <w:tcPr>
            <w:tcW w:w="5495" w:type="dxa"/>
          </w:tcPr>
          <w:p w14:paraId="085E89A6"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1.14 Loadout Manual(s) including ballast plan, moorings, quay strength, vessel strength, seafastening and intact and damaged stability (for all incremental stages).</w:t>
            </w:r>
          </w:p>
        </w:tc>
        <w:tc>
          <w:tcPr>
            <w:tcW w:w="1843" w:type="dxa"/>
          </w:tcPr>
          <w:p w14:paraId="2DD35E54"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20D678C3"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180BF34" w14:textId="77777777" w:rsidTr="00E76C94">
        <w:tc>
          <w:tcPr>
            <w:tcW w:w="5495" w:type="dxa"/>
          </w:tcPr>
          <w:p w14:paraId="59916683"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1.15 Transportation Manual(s) including bollard pull requirements, configuration of tugs, vessel strength a</w:t>
            </w:r>
            <w:r w:rsidR="00C5095A">
              <w:rPr>
                <w:rFonts w:ascii="Trebuchet MS" w:eastAsia="Times New Roman" w:hAnsi="Trebuchet MS" w:cs="Times New Roman"/>
                <w:sz w:val="20"/>
                <w:szCs w:val="20"/>
              </w:rPr>
              <w:t xml:space="preserve">nd intact and damaged stability </w:t>
            </w:r>
            <w:r w:rsidRPr="00E76C94">
              <w:rPr>
                <w:rFonts w:ascii="Trebuchet MS" w:eastAsia="Times New Roman" w:hAnsi="Trebuchet MS" w:cs="Times New Roman"/>
                <w:sz w:val="20"/>
                <w:szCs w:val="20"/>
              </w:rPr>
              <w:t>voyage details and contact information</w:t>
            </w:r>
          </w:p>
        </w:tc>
        <w:tc>
          <w:tcPr>
            <w:tcW w:w="1843" w:type="dxa"/>
          </w:tcPr>
          <w:p w14:paraId="3A168349"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0CB75D3E"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25BFFAFA" w14:textId="77777777" w:rsidTr="00E76C94">
        <w:tc>
          <w:tcPr>
            <w:tcW w:w="5495" w:type="dxa"/>
          </w:tcPr>
          <w:p w14:paraId="73342A1E"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1.16 Installation Manual(s) including description of all aspects of installation</w:t>
            </w:r>
          </w:p>
        </w:tc>
        <w:tc>
          <w:tcPr>
            <w:tcW w:w="1843" w:type="dxa"/>
          </w:tcPr>
          <w:p w14:paraId="3340C765"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572E4954"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FC253A9" w14:textId="77777777" w:rsidTr="00E76C94">
        <w:tc>
          <w:tcPr>
            <w:tcW w:w="5495" w:type="dxa"/>
          </w:tcPr>
          <w:p w14:paraId="510C0C08"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1.17 Positioning including verification of positioning requirements, anchoring and mooring calculations, DP requirements including FMEA, DP testing requirements</w:t>
            </w:r>
          </w:p>
        </w:tc>
        <w:tc>
          <w:tcPr>
            <w:tcW w:w="1843" w:type="dxa"/>
          </w:tcPr>
          <w:p w14:paraId="5636661F"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7FF89D95"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0C8237CB" w14:textId="77777777" w:rsidTr="00E76C94">
        <w:tc>
          <w:tcPr>
            <w:tcW w:w="5495" w:type="dxa"/>
          </w:tcPr>
          <w:p w14:paraId="5D108862" w14:textId="77777777" w:rsidR="00BB093E" w:rsidRPr="00E76C94" w:rsidRDefault="00BB093E" w:rsidP="00E76C94">
            <w:pPr>
              <w:tabs>
                <w:tab w:val="left" w:pos="-851"/>
                <w:tab w:val="left" w:pos="2127"/>
              </w:tabs>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1.18 Confirmation of verification of design and Class  or build quality where class not confirmed</w:t>
            </w:r>
          </w:p>
        </w:tc>
        <w:tc>
          <w:tcPr>
            <w:tcW w:w="1843" w:type="dxa"/>
          </w:tcPr>
          <w:p w14:paraId="5E4CF988"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4A0DBFC1" w14:textId="77777777" w:rsidR="00BB093E" w:rsidRPr="00E76C94" w:rsidRDefault="00BB093E" w:rsidP="00E76C94">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F253844" w14:textId="77777777" w:rsidTr="00E76C94">
        <w:tc>
          <w:tcPr>
            <w:tcW w:w="5495" w:type="dxa"/>
          </w:tcPr>
          <w:p w14:paraId="7AA310B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lastRenderedPageBreak/>
              <w:t>1.19 HUC and Project handover</w:t>
            </w:r>
          </w:p>
        </w:tc>
        <w:tc>
          <w:tcPr>
            <w:tcW w:w="1843" w:type="dxa"/>
          </w:tcPr>
          <w:p w14:paraId="5CC4BEC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02D8B09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59" w:type="dxa"/>
          </w:tcPr>
          <w:p w14:paraId="4DFB5CD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B12485B" w14:textId="77777777" w:rsidTr="00E76C94">
        <w:tc>
          <w:tcPr>
            <w:tcW w:w="5495" w:type="dxa"/>
          </w:tcPr>
          <w:p w14:paraId="11EC4DD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1.20 Sufficiency of data acquisition </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 xml:space="preserve"> testing for soil/rock mechanics and geotechnical parameters for foundations at proposed locations until completion of installation.</w:t>
            </w:r>
          </w:p>
        </w:tc>
        <w:tc>
          <w:tcPr>
            <w:tcW w:w="1843" w:type="dxa"/>
          </w:tcPr>
          <w:p w14:paraId="3173E3D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45F9613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056B908" w14:textId="77777777" w:rsidTr="00E76C94">
        <w:tc>
          <w:tcPr>
            <w:tcW w:w="5495" w:type="dxa"/>
          </w:tcPr>
          <w:p w14:paraId="576E7D5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1.21 Adequacy of structures to withstand loads during loadout, tow / transportation, lifting, mating and installation operations</w:t>
            </w:r>
          </w:p>
        </w:tc>
        <w:tc>
          <w:tcPr>
            <w:tcW w:w="1843" w:type="dxa"/>
          </w:tcPr>
          <w:p w14:paraId="44CB218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3FD16D3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0AB679B" w14:textId="77777777" w:rsidTr="00E76C94">
        <w:tc>
          <w:tcPr>
            <w:tcW w:w="5495" w:type="dxa"/>
          </w:tcPr>
          <w:p w14:paraId="7A0545A3"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1.22  Suitability surveys of all vessels required for an operation (including Crane Vessels, HLV’s, Pipelay vessels etc.)</w:t>
            </w:r>
          </w:p>
        </w:tc>
        <w:tc>
          <w:tcPr>
            <w:tcW w:w="1843" w:type="dxa"/>
          </w:tcPr>
          <w:p w14:paraId="374D875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344DB14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2397C69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(Issue report confirming vessel is suitable)</w:t>
            </w:r>
          </w:p>
        </w:tc>
      </w:tr>
      <w:tr w:rsidR="00BB093E" w:rsidRPr="00E76C94" w14:paraId="00417358" w14:textId="77777777" w:rsidTr="00E76C94">
        <w:tc>
          <w:tcPr>
            <w:tcW w:w="5495" w:type="dxa"/>
          </w:tcPr>
          <w:p w14:paraId="1AB24E5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1.23 Cranes and Lifting Equipment details including Certificates and Inspection Records</w:t>
            </w:r>
          </w:p>
        </w:tc>
        <w:tc>
          <w:tcPr>
            <w:tcW w:w="1843" w:type="dxa"/>
          </w:tcPr>
          <w:p w14:paraId="45755AA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422428E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25DD7F1" w14:textId="77777777" w:rsidTr="00E76C94">
        <w:tc>
          <w:tcPr>
            <w:tcW w:w="5495" w:type="dxa"/>
          </w:tcPr>
          <w:p w14:paraId="69F2B98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1.24 Main and Emergency Towing equipment details and connection points </w:t>
            </w:r>
          </w:p>
        </w:tc>
        <w:tc>
          <w:tcPr>
            <w:tcW w:w="1843" w:type="dxa"/>
          </w:tcPr>
          <w:p w14:paraId="1FC36F1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2789BCC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6A1C7FC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(see note 1)</w:t>
            </w:r>
          </w:p>
        </w:tc>
      </w:tr>
      <w:tr w:rsidR="00BB093E" w:rsidRPr="00E76C94" w14:paraId="4F9AB123" w14:textId="77777777" w:rsidTr="00E76C94">
        <w:tc>
          <w:tcPr>
            <w:tcW w:w="5495" w:type="dxa"/>
          </w:tcPr>
          <w:p w14:paraId="453227A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1.25 Emergency contingencies</w:t>
            </w:r>
          </w:p>
        </w:tc>
        <w:tc>
          <w:tcPr>
            <w:tcW w:w="1843" w:type="dxa"/>
          </w:tcPr>
          <w:p w14:paraId="3028B34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24724A5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6222182" w14:textId="77777777" w:rsidTr="00E76C94">
        <w:tc>
          <w:tcPr>
            <w:tcW w:w="5495" w:type="dxa"/>
          </w:tcPr>
          <w:p w14:paraId="7C8A7B2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1.26 Marine HazID, Marine HazOp </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 xml:space="preserve"> SIMOPS </w:t>
            </w:r>
          </w:p>
        </w:tc>
        <w:tc>
          <w:tcPr>
            <w:tcW w:w="1843" w:type="dxa"/>
          </w:tcPr>
          <w:p w14:paraId="67A2A50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65A1400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3C56CD9D" w14:textId="77777777" w:rsidTr="00E76C94">
        <w:trPr>
          <w:cantSplit/>
        </w:trPr>
        <w:tc>
          <w:tcPr>
            <w:tcW w:w="5495" w:type="dxa"/>
          </w:tcPr>
          <w:p w14:paraId="166C77A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1.27 Confirm adequacy and on site integrity (and acceptable functioning) of sea-state monitoring equipment</w:t>
            </w:r>
          </w:p>
        </w:tc>
        <w:tc>
          <w:tcPr>
            <w:tcW w:w="1843" w:type="dxa"/>
          </w:tcPr>
          <w:p w14:paraId="5A38270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373D0E3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449B6C5E" w14:textId="77777777" w:rsidTr="00E76C94">
        <w:tc>
          <w:tcPr>
            <w:tcW w:w="5495" w:type="dxa"/>
          </w:tcPr>
          <w:p w14:paraId="691AC903"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1.28 Prototypical </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 xml:space="preserve"> Step-Out Technology Items (Any items that may have an affect on MWS approved activities - temporary or permanent phases):</w:t>
            </w:r>
          </w:p>
          <w:p w14:paraId="439E752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Qualification of Items</w:t>
            </w:r>
          </w:p>
          <w:p w14:paraId="3100EC5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Testing of Items</w:t>
            </w:r>
          </w:p>
          <w:p w14:paraId="0B77FF5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Assurance of Performance and Reliability</w:t>
            </w:r>
          </w:p>
        </w:tc>
        <w:tc>
          <w:tcPr>
            <w:tcW w:w="1843" w:type="dxa"/>
          </w:tcPr>
          <w:p w14:paraId="158C048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59" w:type="dxa"/>
          </w:tcPr>
          <w:p w14:paraId="37975B6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bl>
    <w:p w14:paraId="19993116" w14:textId="77777777" w:rsidR="00824648" w:rsidRDefault="00824648" w:rsidP="00824648">
      <w:pPr>
        <w:spacing w:after="0" w:line="240" w:lineRule="auto"/>
        <w:rPr>
          <w:rFonts w:ascii="Trebuchet MS" w:eastAsia="Times New Roman" w:hAnsi="Trebuchet MS" w:cs="Times New Roman"/>
          <w:sz w:val="20"/>
          <w:szCs w:val="20"/>
        </w:rPr>
      </w:pPr>
    </w:p>
    <w:p w14:paraId="24FCD1CA" w14:textId="77777777" w:rsidR="00824648" w:rsidRPr="00E76C94" w:rsidRDefault="00824648" w:rsidP="00824648">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X </w:t>
      </w:r>
      <w:r w:rsidR="00B72457">
        <w:rPr>
          <w:rFonts w:ascii="Trebuchet MS" w:eastAsia="Times New Roman" w:hAnsi="Trebuchet MS" w:cs="Times New Roman"/>
          <w:sz w:val="20"/>
          <w:szCs w:val="20"/>
        </w:rPr>
        <w:tab/>
      </w:r>
      <w:r w:rsidRPr="00E76C94">
        <w:rPr>
          <w:rFonts w:ascii="Trebuchet MS" w:eastAsia="Times New Roman" w:hAnsi="Trebuchet MS" w:cs="Times New Roman"/>
          <w:sz w:val="20"/>
          <w:szCs w:val="20"/>
        </w:rPr>
        <w:t>Denotes activity to be performed</w:t>
      </w:r>
    </w:p>
    <w:p w14:paraId="12090016" w14:textId="77777777" w:rsidR="00E76C94" w:rsidRDefault="00BB093E" w:rsidP="00B72457">
      <w:pPr>
        <w:keepNext/>
        <w:spacing w:beforeLines="100" w:before="240" w:after="240" w:line="240" w:lineRule="auto"/>
        <w:ind w:left="709" w:hanging="709"/>
        <w:outlineLvl w:val="1"/>
        <w:rPr>
          <w:rFonts w:ascii="Trebuchet MS" w:eastAsia="Times New Roman" w:hAnsi="Trebuchet MS" w:cs="Times New Roman"/>
          <w:sz w:val="20"/>
          <w:szCs w:val="20"/>
        </w:rPr>
      </w:pPr>
      <w:r w:rsidRPr="00E76C94">
        <w:rPr>
          <w:rFonts w:ascii="Trebuchet MS" w:eastAsia="Times New Roman" w:hAnsi="Trebuchet MS" w:cs="Times New Roman"/>
          <w:sz w:val="20"/>
          <w:szCs w:val="20"/>
        </w:rPr>
        <w:t>Note 1: Visual inspection and confirmation that the actual tow arrangement is fully consistent with the tow arrangement drawings(s) and specifications. Confirm all relevant certificates in date.</w:t>
      </w:r>
    </w:p>
    <w:p w14:paraId="7E550D54" w14:textId="77777777" w:rsidR="00E76C94" w:rsidRDefault="00E76C94">
      <w:pPr>
        <w:rPr>
          <w:rFonts w:ascii="Trebuchet MS" w:eastAsia="Times New Roman" w:hAnsi="Trebuchet MS" w:cs="Times New Roman"/>
          <w:sz w:val="20"/>
          <w:szCs w:val="20"/>
        </w:rPr>
      </w:pPr>
      <w:r>
        <w:rPr>
          <w:rFonts w:ascii="Trebuchet MS" w:eastAsia="Times New Roman" w:hAnsi="Trebuchet MS" w:cs="Times New Roman"/>
          <w:sz w:val="20"/>
          <w:szCs w:val="20"/>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48"/>
        <w:gridCol w:w="1842"/>
        <w:gridCol w:w="1560"/>
        <w:gridCol w:w="1518"/>
      </w:tblGrid>
      <w:tr w:rsidR="00BB093E" w:rsidRPr="00E76C94" w14:paraId="3FBA12DC" w14:textId="77777777" w:rsidTr="00E76C94">
        <w:trPr>
          <w:cantSplit/>
          <w:tblHeader/>
        </w:trPr>
        <w:tc>
          <w:tcPr>
            <w:tcW w:w="3888" w:type="dxa"/>
            <w:tcBorders>
              <w:bottom w:val="single" w:sz="4" w:space="0" w:color="auto"/>
            </w:tcBorders>
            <w:shd w:val="pct25" w:color="auto" w:fill="auto"/>
          </w:tcPr>
          <w:p w14:paraId="1FED385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lastRenderedPageBreak/>
              <w:t>2.0 FIXED PLATFORMS (Jackets, Topsides, Decks, Modules, Mono-Pod, Minimum Facility Structures, Compliant Towers, Guide Towers, Jack-Up Production Systems etc.)</w:t>
            </w:r>
          </w:p>
        </w:tc>
        <w:tc>
          <w:tcPr>
            <w:tcW w:w="1890" w:type="dxa"/>
            <w:gridSpan w:val="2"/>
            <w:tcBorders>
              <w:bottom w:val="single" w:sz="4" w:space="0" w:color="auto"/>
            </w:tcBorders>
            <w:shd w:val="pct25" w:color="auto" w:fill="auto"/>
          </w:tcPr>
          <w:p w14:paraId="6A973FF0"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 xml:space="preserve">Review </w:t>
            </w:r>
            <w:r w:rsidRPr="001A250C">
              <w:rPr>
                <w:rFonts w:ascii="Arial" w:eastAsia="Times New Roman" w:hAnsi="Arial" w:cs="Arial"/>
                <w:b/>
                <w:sz w:val="20"/>
                <w:szCs w:val="20"/>
              </w:rPr>
              <w:t>&amp;</w:t>
            </w:r>
            <w:r w:rsidRPr="00E76C94">
              <w:rPr>
                <w:rFonts w:ascii="Trebuchet MS" w:eastAsia="Times New Roman" w:hAnsi="Trebuchet MS" w:cs="Times New Roman"/>
                <w:b/>
                <w:sz w:val="20"/>
                <w:szCs w:val="20"/>
              </w:rPr>
              <w:t xml:space="preserve"> Approve </w:t>
            </w:r>
          </w:p>
          <w:p w14:paraId="477CCE5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1.Procedures</w:t>
            </w:r>
          </w:p>
          <w:p w14:paraId="1A0434D3" w14:textId="77777777" w:rsidR="00BB093E" w:rsidRPr="00E76C94" w:rsidRDefault="00C5095A" w:rsidP="00C5095A">
            <w:pPr>
              <w:tabs>
                <w:tab w:val="left" w:pos="-851"/>
                <w:tab w:val="left" w:pos="2127"/>
              </w:tabs>
              <w:spacing w:after="0" w:line="240" w:lineRule="auto"/>
              <w:rPr>
                <w:rFonts w:ascii="Trebuchet MS" w:eastAsia="Times New Roman" w:hAnsi="Trebuchet MS" w:cs="Times New Roman"/>
                <w:b/>
                <w:sz w:val="20"/>
                <w:szCs w:val="20"/>
              </w:rPr>
            </w:pPr>
            <w:r>
              <w:rPr>
                <w:rFonts w:ascii="Trebuchet MS" w:eastAsia="Times New Roman" w:hAnsi="Trebuchet MS" w:cs="Times New Roman"/>
                <w:b/>
                <w:sz w:val="20"/>
                <w:szCs w:val="20"/>
              </w:rPr>
              <w:t>2.Drawings</w:t>
            </w:r>
          </w:p>
          <w:p w14:paraId="2E6B40F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3.Design Calcs.</w:t>
            </w:r>
          </w:p>
          <w:p w14:paraId="63A92EE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4.Analysis</w:t>
            </w:r>
          </w:p>
        </w:tc>
        <w:tc>
          <w:tcPr>
            <w:tcW w:w="1560" w:type="dxa"/>
            <w:tcBorders>
              <w:bottom w:val="single" w:sz="4" w:space="0" w:color="auto"/>
            </w:tcBorders>
            <w:shd w:val="pct25" w:color="auto" w:fill="auto"/>
          </w:tcPr>
          <w:p w14:paraId="6C7963E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Attend</w:t>
            </w:r>
          </w:p>
        </w:tc>
        <w:tc>
          <w:tcPr>
            <w:tcW w:w="1518" w:type="dxa"/>
            <w:tcBorders>
              <w:bottom w:val="single" w:sz="4" w:space="0" w:color="auto"/>
            </w:tcBorders>
            <w:shd w:val="pct25" w:color="auto" w:fill="auto"/>
          </w:tcPr>
          <w:p w14:paraId="07FB7FA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Issue Certificate of Approval</w:t>
            </w:r>
          </w:p>
          <w:p w14:paraId="565CC33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bCs/>
                <w:sz w:val="20"/>
                <w:szCs w:val="20"/>
              </w:rPr>
              <w:t>(COA)</w:t>
            </w:r>
          </w:p>
        </w:tc>
      </w:tr>
      <w:tr w:rsidR="00BB093E" w:rsidRPr="00E76C94" w14:paraId="14BFFB6B" w14:textId="77777777" w:rsidTr="00E76C94">
        <w:tc>
          <w:tcPr>
            <w:tcW w:w="3888" w:type="dxa"/>
            <w:shd w:val="pct15" w:color="auto" w:fill="auto"/>
          </w:tcPr>
          <w:p w14:paraId="607261C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2.1 Fabrication and Loadout</w:t>
            </w:r>
          </w:p>
        </w:tc>
        <w:tc>
          <w:tcPr>
            <w:tcW w:w="1890" w:type="dxa"/>
            <w:gridSpan w:val="2"/>
            <w:shd w:val="pct15" w:color="auto" w:fill="auto"/>
          </w:tcPr>
          <w:p w14:paraId="1F1D0F2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p>
        </w:tc>
        <w:tc>
          <w:tcPr>
            <w:tcW w:w="1560" w:type="dxa"/>
            <w:shd w:val="pct15" w:color="auto" w:fill="auto"/>
          </w:tcPr>
          <w:p w14:paraId="38DBA73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p>
        </w:tc>
        <w:tc>
          <w:tcPr>
            <w:tcW w:w="1518" w:type="dxa"/>
            <w:shd w:val="pct15" w:color="auto" w:fill="auto"/>
          </w:tcPr>
          <w:p w14:paraId="5DAB6EA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p>
        </w:tc>
      </w:tr>
      <w:tr w:rsidR="00BB093E" w:rsidRPr="00E76C94" w14:paraId="1978D750" w14:textId="77777777" w:rsidTr="00E76C94">
        <w:tc>
          <w:tcPr>
            <w:tcW w:w="3888" w:type="dxa"/>
          </w:tcPr>
          <w:p w14:paraId="241D050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2.1.1 Loadout Procedures Manual : Trailered / Skidded / Lifted / Floated on / etc. </w:t>
            </w:r>
          </w:p>
        </w:tc>
        <w:tc>
          <w:tcPr>
            <w:tcW w:w="1890" w:type="dxa"/>
            <w:gridSpan w:val="2"/>
          </w:tcPr>
          <w:p w14:paraId="08577AA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F08EB4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3435D1E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(Check Compliance)</w:t>
            </w:r>
          </w:p>
        </w:tc>
        <w:tc>
          <w:tcPr>
            <w:tcW w:w="1518" w:type="dxa"/>
          </w:tcPr>
          <w:p w14:paraId="0FC1D0E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1898E73" w14:textId="77777777" w:rsidTr="00E76C94">
        <w:tc>
          <w:tcPr>
            <w:tcW w:w="3888" w:type="dxa"/>
          </w:tcPr>
          <w:p w14:paraId="4BE8C8E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2.1.2 Motive power systems (winches, trailers, SPMT’s etc)</w:t>
            </w:r>
          </w:p>
        </w:tc>
        <w:tc>
          <w:tcPr>
            <w:tcW w:w="1890" w:type="dxa"/>
            <w:gridSpan w:val="2"/>
          </w:tcPr>
          <w:p w14:paraId="3C70A35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836C40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780C0E3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03D30A3" w14:textId="77777777" w:rsidTr="00E76C94">
        <w:tc>
          <w:tcPr>
            <w:tcW w:w="3888" w:type="dxa"/>
          </w:tcPr>
          <w:p w14:paraId="152A960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2.1.3 Structural strength of skidding system or trailers for required operation</w:t>
            </w:r>
          </w:p>
        </w:tc>
        <w:tc>
          <w:tcPr>
            <w:tcW w:w="1890" w:type="dxa"/>
            <w:gridSpan w:val="2"/>
          </w:tcPr>
          <w:p w14:paraId="1DCAC35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6B3DCE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3D2F077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C14834A" w14:textId="77777777" w:rsidTr="00E76C94">
        <w:tc>
          <w:tcPr>
            <w:tcW w:w="3888" w:type="dxa"/>
          </w:tcPr>
          <w:p w14:paraId="567FB06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2.1.4 Quayside Capacity for Load</w:t>
            </w:r>
          </w:p>
        </w:tc>
        <w:tc>
          <w:tcPr>
            <w:tcW w:w="1890" w:type="dxa"/>
            <w:gridSpan w:val="2"/>
          </w:tcPr>
          <w:p w14:paraId="7B9E914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D37CC9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30B0DCD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DDAF034" w14:textId="77777777" w:rsidTr="00E76C94">
        <w:tc>
          <w:tcPr>
            <w:tcW w:w="3888" w:type="dxa"/>
          </w:tcPr>
          <w:p w14:paraId="09FD724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2.1.5 Link beam/bridge design</w:t>
            </w:r>
          </w:p>
        </w:tc>
        <w:tc>
          <w:tcPr>
            <w:tcW w:w="1890" w:type="dxa"/>
            <w:gridSpan w:val="2"/>
          </w:tcPr>
          <w:p w14:paraId="5B167AD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874656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7462D03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F44D98F" w14:textId="77777777" w:rsidTr="00E76C94">
        <w:tc>
          <w:tcPr>
            <w:tcW w:w="3888" w:type="dxa"/>
          </w:tcPr>
          <w:p w14:paraId="233DB81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2.1.6 Rigging and lift point design</w:t>
            </w:r>
          </w:p>
        </w:tc>
        <w:tc>
          <w:tcPr>
            <w:tcW w:w="1890" w:type="dxa"/>
            <w:gridSpan w:val="2"/>
          </w:tcPr>
          <w:p w14:paraId="11CCCD0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78E1A07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02D5CDC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03CD270" w14:textId="77777777" w:rsidTr="00E76C94">
        <w:tc>
          <w:tcPr>
            <w:tcW w:w="3888" w:type="dxa"/>
          </w:tcPr>
          <w:p w14:paraId="6F5B239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2.1.7 Capability and certification of cranes</w:t>
            </w:r>
          </w:p>
        </w:tc>
        <w:tc>
          <w:tcPr>
            <w:tcW w:w="1890" w:type="dxa"/>
            <w:gridSpan w:val="2"/>
          </w:tcPr>
          <w:p w14:paraId="1671EE4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BCF65D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4E821A6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B6A9681" w14:textId="77777777" w:rsidTr="00E76C94">
        <w:tc>
          <w:tcPr>
            <w:tcW w:w="3888" w:type="dxa"/>
          </w:tcPr>
          <w:p w14:paraId="686202C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2.1.8 Grillage structural checks </w:t>
            </w:r>
          </w:p>
        </w:tc>
        <w:tc>
          <w:tcPr>
            <w:tcW w:w="1890" w:type="dxa"/>
            <w:gridSpan w:val="2"/>
          </w:tcPr>
          <w:p w14:paraId="1311824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1C0C76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7BAE5E7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3FEEDE2" w14:textId="77777777" w:rsidTr="00E76C94">
        <w:tc>
          <w:tcPr>
            <w:tcW w:w="3888" w:type="dxa"/>
          </w:tcPr>
          <w:p w14:paraId="731CB13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2.1.9 Water depth, tidal limitations</w:t>
            </w:r>
          </w:p>
        </w:tc>
        <w:tc>
          <w:tcPr>
            <w:tcW w:w="1890" w:type="dxa"/>
            <w:gridSpan w:val="2"/>
          </w:tcPr>
          <w:p w14:paraId="2EC6BF6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9A8BB9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7931510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5432F62" w14:textId="77777777" w:rsidTr="00E76C94">
        <w:tc>
          <w:tcPr>
            <w:tcW w:w="3888" w:type="dxa"/>
          </w:tcPr>
          <w:p w14:paraId="15F8DDA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2.1.10 Certification of all loadout equipment</w:t>
            </w:r>
          </w:p>
        </w:tc>
        <w:tc>
          <w:tcPr>
            <w:tcW w:w="1890" w:type="dxa"/>
            <w:gridSpan w:val="2"/>
          </w:tcPr>
          <w:p w14:paraId="075D295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C06B86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48DC44A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51920F8" w14:textId="77777777" w:rsidTr="00E76C94">
        <w:tc>
          <w:tcPr>
            <w:tcW w:w="3888" w:type="dxa"/>
          </w:tcPr>
          <w:p w14:paraId="3D7DA59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2.1.11 Emergency contingency plans</w:t>
            </w:r>
          </w:p>
        </w:tc>
        <w:tc>
          <w:tcPr>
            <w:tcW w:w="1890" w:type="dxa"/>
            <w:gridSpan w:val="2"/>
          </w:tcPr>
          <w:p w14:paraId="18461CF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54D1454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7B5ACA8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D521939" w14:textId="77777777" w:rsidTr="00E76C94">
        <w:tc>
          <w:tcPr>
            <w:tcW w:w="3888" w:type="dxa"/>
          </w:tcPr>
          <w:p w14:paraId="1012A84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2.1.12 Ballast system trials</w:t>
            </w:r>
          </w:p>
        </w:tc>
        <w:tc>
          <w:tcPr>
            <w:tcW w:w="1890" w:type="dxa"/>
            <w:gridSpan w:val="2"/>
          </w:tcPr>
          <w:p w14:paraId="36CE91F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DC3B43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47E4530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C2605D7" w14:textId="77777777" w:rsidTr="00E76C94">
        <w:tc>
          <w:tcPr>
            <w:tcW w:w="3888" w:type="dxa"/>
          </w:tcPr>
          <w:p w14:paraId="719E65D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2.1.13 If “Floated on” full stability, strength and detailed procedures including HLV securing info, ballasting, cribbing and location details</w:t>
            </w:r>
          </w:p>
        </w:tc>
        <w:tc>
          <w:tcPr>
            <w:tcW w:w="1890" w:type="dxa"/>
            <w:gridSpan w:val="2"/>
          </w:tcPr>
          <w:p w14:paraId="64B5C38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C1B8EA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383B75E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2EF6A00" w14:textId="77777777" w:rsidTr="00E76C94">
        <w:tc>
          <w:tcPr>
            <w:tcW w:w="3888" w:type="dxa"/>
            <w:tcBorders>
              <w:bottom w:val="single" w:sz="4" w:space="0" w:color="auto"/>
            </w:tcBorders>
          </w:tcPr>
          <w:p w14:paraId="39BADF6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2.1.14 Loadout operation (Tide ballasting </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 xml:space="preserve"> Loadout operational limitations)</w:t>
            </w:r>
          </w:p>
        </w:tc>
        <w:tc>
          <w:tcPr>
            <w:tcW w:w="1890" w:type="dxa"/>
            <w:gridSpan w:val="2"/>
            <w:tcBorders>
              <w:bottom w:val="single" w:sz="4" w:space="0" w:color="auto"/>
            </w:tcBorders>
          </w:tcPr>
          <w:p w14:paraId="511A15A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bottom w:val="single" w:sz="4" w:space="0" w:color="auto"/>
            </w:tcBorders>
          </w:tcPr>
          <w:p w14:paraId="70BDF60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bottom w:val="single" w:sz="4" w:space="0" w:color="auto"/>
            </w:tcBorders>
          </w:tcPr>
          <w:p w14:paraId="429400C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4E56F74B" w14:textId="77777777" w:rsidTr="00E76C94">
        <w:tc>
          <w:tcPr>
            <w:tcW w:w="3888" w:type="dxa"/>
            <w:shd w:val="pct15" w:color="auto" w:fill="auto"/>
          </w:tcPr>
          <w:p w14:paraId="75C25E4F" w14:textId="77777777" w:rsidR="00BB093E" w:rsidRPr="00E76C94" w:rsidRDefault="00BB093E" w:rsidP="00C5095A">
            <w:pPr>
              <w:keepNext/>
              <w:keepLines/>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2.2 Transportation</w:t>
            </w:r>
          </w:p>
        </w:tc>
        <w:tc>
          <w:tcPr>
            <w:tcW w:w="1890" w:type="dxa"/>
            <w:gridSpan w:val="2"/>
            <w:shd w:val="pct15" w:color="auto" w:fill="auto"/>
          </w:tcPr>
          <w:p w14:paraId="3CA8F48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sz w:val="20"/>
                <w:szCs w:val="20"/>
              </w:rPr>
            </w:pPr>
          </w:p>
        </w:tc>
        <w:tc>
          <w:tcPr>
            <w:tcW w:w="1560" w:type="dxa"/>
            <w:shd w:val="pct15" w:color="auto" w:fill="auto"/>
          </w:tcPr>
          <w:p w14:paraId="38B90A2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sz w:val="20"/>
                <w:szCs w:val="20"/>
              </w:rPr>
            </w:pPr>
          </w:p>
        </w:tc>
        <w:tc>
          <w:tcPr>
            <w:tcW w:w="1518" w:type="dxa"/>
            <w:shd w:val="pct15" w:color="auto" w:fill="auto"/>
          </w:tcPr>
          <w:p w14:paraId="2DC7355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sz w:val="20"/>
                <w:szCs w:val="20"/>
              </w:rPr>
            </w:pPr>
          </w:p>
        </w:tc>
      </w:tr>
      <w:tr w:rsidR="00BB093E" w:rsidRPr="00E76C94" w14:paraId="0877BA3A" w14:textId="77777777" w:rsidTr="00E76C94">
        <w:tc>
          <w:tcPr>
            <w:tcW w:w="3888" w:type="dxa"/>
          </w:tcPr>
          <w:p w14:paraId="7959CF2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2.2.1 Transportation / Towing manual </w:t>
            </w:r>
          </w:p>
        </w:tc>
        <w:tc>
          <w:tcPr>
            <w:tcW w:w="1890" w:type="dxa"/>
            <w:gridSpan w:val="2"/>
          </w:tcPr>
          <w:p w14:paraId="056D4CB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D249C7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10942DF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(Check Compliance)</w:t>
            </w:r>
          </w:p>
        </w:tc>
        <w:tc>
          <w:tcPr>
            <w:tcW w:w="1518" w:type="dxa"/>
          </w:tcPr>
          <w:p w14:paraId="1FB5472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80F6212" w14:textId="77777777" w:rsidTr="00E76C94">
        <w:tc>
          <w:tcPr>
            <w:tcW w:w="3888" w:type="dxa"/>
          </w:tcPr>
          <w:p w14:paraId="742FFDB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2.2.2 Procedure for departure (incl draught, tidal, environmental limits)</w:t>
            </w:r>
          </w:p>
        </w:tc>
        <w:tc>
          <w:tcPr>
            <w:tcW w:w="1890" w:type="dxa"/>
            <w:gridSpan w:val="2"/>
          </w:tcPr>
          <w:p w14:paraId="70261E1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15E327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15C23F9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FA8E9EB" w14:textId="77777777" w:rsidTr="00E76C94">
        <w:tc>
          <w:tcPr>
            <w:tcW w:w="3888" w:type="dxa"/>
          </w:tcPr>
          <w:p w14:paraId="6132316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2.2.3 Motion Response analysis</w:t>
            </w:r>
          </w:p>
        </w:tc>
        <w:tc>
          <w:tcPr>
            <w:tcW w:w="1890" w:type="dxa"/>
            <w:gridSpan w:val="2"/>
          </w:tcPr>
          <w:p w14:paraId="5D9F25D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3D7CBED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75B22E5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E43446D" w14:textId="77777777" w:rsidTr="00E76C94">
        <w:tc>
          <w:tcPr>
            <w:tcW w:w="3888" w:type="dxa"/>
          </w:tcPr>
          <w:p w14:paraId="1E22B14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2.2.4 Grillage, Seafastening, Cribbing and Lashing design, including Fatigue design considerations (incl NDT requirements)</w:t>
            </w:r>
          </w:p>
        </w:tc>
        <w:tc>
          <w:tcPr>
            <w:tcW w:w="1890" w:type="dxa"/>
            <w:gridSpan w:val="2"/>
          </w:tcPr>
          <w:p w14:paraId="33F74FD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31BE2E7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680A4D4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568A5BE" w14:textId="77777777" w:rsidTr="00E76C94">
        <w:tc>
          <w:tcPr>
            <w:tcW w:w="3888" w:type="dxa"/>
          </w:tcPr>
          <w:p w14:paraId="25A50D2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2.2.5 Firefighting, Life Saving and emergency equipment for manned tows</w:t>
            </w:r>
          </w:p>
        </w:tc>
        <w:tc>
          <w:tcPr>
            <w:tcW w:w="1890" w:type="dxa"/>
            <w:gridSpan w:val="2"/>
          </w:tcPr>
          <w:p w14:paraId="47F7295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6FF934E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466FADB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E23C9D1" w14:textId="77777777" w:rsidTr="00E76C94">
        <w:tc>
          <w:tcPr>
            <w:tcW w:w="3888" w:type="dxa"/>
          </w:tcPr>
          <w:p w14:paraId="5AAB3673"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2.2.6 Emergency anchors and mooring including, mounting and release system.</w:t>
            </w:r>
          </w:p>
        </w:tc>
        <w:tc>
          <w:tcPr>
            <w:tcW w:w="1890" w:type="dxa"/>
            <w:gridSpan w:val="2"/>
          </w:tcPr>
          <w:p w14:paraId="7554BE1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F0DF3F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655522C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CC24DCB" w14:textId="77777777" w:rsidTr="00E76C94">
        <w:tc>
          <w:tcPr>
            <w:tcW w:w="3888" w:type="dxa"/>
          </w:tcPr>
          <w:p w14:paraId="0E02202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2.2.7 Internal seafastenings / voyage protection</w:t>
            </w:r>
          </w:p>
        </w:tc>
        <w:tc>
          <w:tcPr>
            <w:tcW w:w="1890" w:type="dxa"/>
            <w:gridSpan w:val="2"/>
          </w:tcPr>
          <w:p w14:paraId="02977D9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8B9B70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57AFC26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00E55FE" w14:textId="77777777" w:rsidTr="00E76C94">
        <w:tc>
          <w:tcPr>
            <w:tcW w:w="3888" w:type="dxa"/>
          </w:tcPr>
          <w:p w14:paraId="152F218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2.2.8 Self Propelled Ships Lashings and Securing</w:t>
            </w:r>
          </w:p>
        </w:tc>
        <w:tc>
          <w:tcPr>
            <w:tcW w:w="1890" w:type="dxa"/>
            <w:gridSpan w:val="2"/>
          </w:tcPr>
          <w:p w14:paraId="4C25845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5652F11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46F715D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41290B76" w14:textId="77777777" w:rsidTr="00E76C94">
        <w:tc>
          <w:tcPr>
            <w:tcW w:w="3888" w:type="dxa"/>
          </w:tcPr>
          <w:p w14:paraId="1105A62D" w14:textId="77777777" w:rsidR="00BB093E" w:rsidRPr="00E76C94" w:rsidRDefault="00BB093E" w:rsidP="00C5095A">
            <w:pPr>
              <w:tabs>
                <w:tab w:val="left" w:pos="-851"/>
                <w:tab w:val="left" w:pos="426"/>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2.2.9 Intact and Damaged Stability</w:t>
            </w:r>
          </w:p>
        </w:tc>
        <w:tc>
          <w:tcPr>
            <w:tcW w:w="1890" w:type="dxa"/>
            <w:gridSpan w:val="2"/>
          </w:tcPr>
          <w:p w14:paraId="20C4C8F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385E838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1CE9673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2E25B8B4" w14:textId="77777777" w:rsidTr="00E76C94">
        <w:tc>
          <w:tcPr>
            <w:tcW w:w="3888" w:type="dxa"/>
          </w:tcPr>
          <w:p w14:paraId="5EA971FA" w14:textId="77777777" w:rsidR="00BB093E" w:rsidRPr="00E76C94" w:rsidRDefault="00BB093E" w:rsidP="00C5095A">
            <w:pPr>
              <w:tabs>
                <w:tab w:val="left" w:pos="-851"/>
                <w:tab w:val="left" w:pos="426"/>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2.2.10 Safe Trans with Captains Mimic On, or equivalent, if MWS considers assessment will contribute to understanding the level of voyage risk </w:t>
            </w:r>
          </w:p>
        </w:tc>
        <w:tc>
          <w:tcPr>
            <w:tcW w:w="1890" w:type="dxa"/>
            <w:gridSpan w:val="2"/>
          </w:tcPr>
          <w:p w14:paraId="258661E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2F67C6B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(perform independent assessment)</w:t>
            </w:r>
          </w:p>
        </w:tc>
        <w:tc>
          <w:tcPr>
            <w:tcW w:w="1560" w:type="dxa"/>
          </w:tcPr>
          <w:p w14:paraId="3B3E6F5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6541F37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0D02DD0" w14:textId="77777777" w:rsidTr="00E76C94">
        <w:tc>
          <w:tcPr>
            <w:tcW w:w="3888" w:type="dxa"/>
          </w:tcPr>
          <w:p w14:paraId="782BAC20" w14:textId="77777777" w:rsidR="00BB093E" w:rsidRPr="00E76C94" w:rsidRDefault="00BB093E" w:rsidP="00C5095A">
            <w:pPr>
              <w:tabs>
                <w:tab w:val="left" w:pos="-851"/>
                <w:tab w:val="left" w:pos="426"/>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lastRenderedPageBreak/>
              <w:t xml:space="preserve">2.2.11 Towage / Transportation (including Platform Modification modules) </w:t>
            </w:r>
          </w:p>
        </w:tc>
        <w:tc>
          <w:tcPr>
            <w:tcW w:w="1890" w:type="dxa"/>
            <w:gridSpan w:val="2"/>
          </w:tcPr>
          <w:p w14:paraId="3E77468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0DA840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5A082DE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Attend Sailaway</w:t>
            </w:r>
          </w:p>
        </w:tc>
        <w:tc>
          <w:tcPr>
            <w:tcW w:w="1518" w:type="dxa"/>
          </w:tcPr>
          <w:p w14:paraId="06D6C31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78069D5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Issue C of A for Sailaway</w:t>
            </w:r>
          </w:p>
        </w:tc>
      </w:tr>
      <w:tr w:rsidR="00BB093E" w:rsidRPr="00E76C94" w14:paraId="23538445" w14:textId="77777777" w:rsidTr="00E76C94">
        <w:tc>
          <w:tcPr>
            <w:tcW w:w="3888" w:type="dxa"/>
          </w:tcPr>
          <w:p w14:paraId="3D7A5868" w14:textId="77777777" w:rsidR="00BB093E" w:rsidRPr="00E76C94" w:rsidRDefault="00BB093E" w:rsidP="00C5095A">
            <w:pPr>
              <w:tabs>
                <w:tab w:val="left" w:pos="-851"/>
                <w:tab w:val="left" w:pos="426"/>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2.2.12 Anti-Piracy Measures</w:t>
            </w:r>
          </w:p>
        </w:tc>
        <w:tc>
          <w:tcPr>
            <w:tcW w:w="1890" w:type="dxa"/>
            <w:gridSpan w:val="2"/>
          </w:tcPr>
          <w:p w14:paraId="199E717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6E729F7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3E5D7B6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0E8AEEF" w14:textId="77777777" w:rsidTr="00E76C94">
        <w:tc>
          <w:tcPr>
            <w:tcW w:w="3888" w:type="dxa"/>
          </w:tcPr>
          <w:p w14:paraId="560615D8" w14:textId="77777777" w:rsidR="00BB093E" w:rsidRPr="00E76C94" w:rsidRDefault="00BB093E" w:rsidP="00C5095A">
            <w:pPr>
              <w:tabs>
                <w:tab w:val="left" w:pos="-851"/>
                <w:tab w:val="left" w:pos="426"/>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2.2.13 Mooring adequacy on arrival to withstand Natural Hazard exposure for both temporary and long term moorings</w:t>
            </w:r>
          </w:p>
        </w:tc>
        <w:tc>
          <w:tcPr>
            <w:tcW w:w="1890" w:type="dxa"/>
            <w:gridSpan w:val="2"/>
          </w:tcPr>
          <w:p w14:paraId="4280E3F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65B5AB0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056E3B6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CB8DEAE" w14:textId="77777777" w:rsidTr="00E76C94">
        <w:trPr>
          <w:cantSplit/>
        </w:trPr>
        <w:tc>
          <w:tcPr>
            <w:tcW w:w="3888" w:type="dxa"/>
            <w:shd w:val="pct15" w:color="auto" w:fill="auto"/>
          </w:tcPr>
          <w:p w14:paraId="298BF798" w14:textId="77777777" w:rsidR="00BB093E" w:rsidRPr="00E76C94" w:rsidRDefault="00BB093E" w:rsidP="00C5095A">
            <w:pPr>
              <w:spacing w:after="0" w:line="240" w:lineRule="auto"/>
              <w:ind w:left="284" w:hanging="284"/>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2.3 Installation (including Ship to Ship transfers + Lifted and Trailered Load-Offs)</w:t>
            </w:r>
          </w:p>
        </w:tc>
        <w:tc>
          <w:tcPr>
            <w:tcW w:w="1890" w:type="dxa"/>
            <w:gridSpan w:val="2"/>
            <w:shd w:val="pct15" w:color="auto" w:fill="auto"/>
          </w:tcPr>
          <w:p w14:paraId="79A643E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c>
          <w:tcPr>
            <w:tcW w:w="1560" w:type="dxa"/>
            <w:shd w:val="pct15" w:color="auto" w:fill="auto"/>
          </w:tcPr>
          <w:p w14:paraId="7A88E6C3"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c>
          <w:tcPr>
            <w:tcW w:w="1518" w:type="dxa"/>
            <w:shd w:val="pct15" w:color="auto" w:fill="auto"/>
          </w:tcPr>
          <w:p w14:paraId="7109B6D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r>
      <w:tr w:rsidR="00BB093E" w:rsidRPr="00E76C94" w14:paraId="66D554C7" w14:textId="77777777" w:rsidTr="00E76C94">
        <w:tc>
          <w:tcPr>
            <w:tcW w:w="8856" w:type="dxa"/>
            <w:gridSpan w:val="5"/>
          </w:tcPr>
          <w:p w14:paraId="7B437B1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As installation configurations and techniques vary significantly, notwithstanding the requirements in the section below where there are discrete offshore installation operations with possible hold points between each of these operations, COA’s are required for the commencement of each of these operations. </w:t>
            </w:r>
          </w:p>
        </w:tc>
      </w:tr>
      <w:tr w:rsidR="00BB093E" w:rsidRPr="00E76C94" w14:paraId="29909EE5" w14:textId="77777777" w:rsidTr="00E76C94">
        <w:tc>
          <w:tcPr>
            <w:tcW w:w="3936" w:type="dxa"/>
            <w:gridSpan w:val="2"/>
          </w:tcPr>
          <w:p w14:paraId="21223E3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2.3.1 Installation manual (version reviewed and approved by MWS) at site.</w:t>
            </w:r>
          </w:p>
        </w:tc>
        <w:tc>
          <w:tcPr>
            <w:tcW w:w="1842" w:type="dxa"/>
          </w:tcPr>
          <w:p w14:paraId="39B9C1B6"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2649350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6183A26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(Check Compliance)</w:t>
            </w:r>
          </w:p>
        </w:tc>
        <w:tc>
          <w:tcPr>
            <w:tcW w:w="1518" w:type="dxa"/>
          </w:tcPr>
          <w:p w14:paraId="11F971D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33EABF1" w14:textId="77777777" w:rsidTr="00E76C94">
        <w:tc>
          <w:tcPr>
            <w:tcW w:w="3936" w:type="dxa"/>
            <w:gridSpan w:val="2"/>
          </w:tcPr>
          <w:p w14:paraId="2C2C789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2.3.2 Site/seabed survey and water depth</w:t>
            </w:r>
          </w:p>
        </w:tc>
        <w:tc>
          <w:tcPr>
            <w:tcW w:w="1842" w:type="dxa"/>
          </w:tcPr>
          <w:p w14:paraId="411B9BBD"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5B327BC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3AC42EA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56F82AC" w14:textId="77777777" w:rsidTr="00E76C94">
        <w:tc>
          <w:tcPr>
            <w:tcW w:w="3936" w:type="dxa"/>
            <w:gridSpan w:val="2"/>
          </w:tcPr>
          <w:p w14:paraId="6656E5E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2.3.3 Launch preparations including seafastening removal and barge ballasting</w:t>
            </w:r>
          </w:p>
        </w:tc>
        <w:tc>
          <w:tcPr>
            <w:tcW w:w="1842" w:type="dxa"/>
          </w:tcPr>
          <w:p w14:paraId="2EBEFFAD"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7063562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2DEC185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9201ED3" w14:textId="77777777" w:rsidTr="00E76C94">
        <w:tc>
          <w:tcPr>
            <w:tcW w:w="3936" w:type="dxa"/>
            <w:gridSpan w:val="2"/>
          </w:tcPr>
          <w:p w14:paraId="31F4E6F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2.3.4 Crane suitability – Crane(s) to be inspected prior to lifting operations taking place. The inspection shall include but not be limited to; Crane Certification and Vessel Class; operating history, maintenance and repair records for Crane and Marine systems; An external visual examination of the Crane(s) and Vessel.</w:t>
            </w:r>
          </w:p>
        </w:tc>
        <w:tc>
          <w:tcPr>
            <w:tcW w:w="1842" w:type="dxa"/>
          </w:tcPr>
          <w:p w14:paraId="1B4E3DF8"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23AC269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1E50497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B39338C" w14:textId="77777777" w:rsidTr="00E76C94">
        <w:tc>
          <w:tcPr>
            <w:tcW w:w="3936" w:type="dxa"/>
            <w:gridSpan w:val="2"/>
          </w:tcPr>
          <w:p w14:paraId="304B330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2.3.5 Floating Cranes DP </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 xml:space="preserve"> Ballast Systems trials</w:t>
            </w:r>
          </w:p>
        </w:tc>
        <w:tc>
          <w:tcPr>
            <w:tcW w:w="1842" w:type="dxa"/>
          </w:tcPr>
          <w:p w14:paraId="4FF1A47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43EDB3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7A6CCE7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795DBD4" w14:textId="77777777" w:rsidTr="00E76C94">
        <w:tc>
          <w:tcPr>
            <w:tcW w:w="3936" w:type="dxa"/>
            <w:gridSpan w:val="2"/>
          </w:tcPr>
          <w:p w14:paraId="1C7B61F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2.3.6 Template docking </w:t>
            </w:r>
          </w:p>
        </w:tc>
        <w:tc>
          <w:tcPr>
            <w:tcW w:w="1842" w:type="dxa"/>
          </w:tcPr>
          <w:p w14:paraId="446B28D6"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5E0A723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51CD2F2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2ADC7B04" w14:textId="77777777" w:rsidTr="00E76C94">
        <w:trPr>
          <w:cantSplit/>
        </w:trPr>
        <w:tc>
          <w:tcPr>
            <w:tcW w:w="3936" w:type="dxa"/>
            <w:gridSpan w:val="2"/>
          </w:tcPr>
          <w:p w14:paraId="5B1F41D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2.3.7 Jacket on-bottom stability including mud mat design</w:t>
            </w:r>
          </w:p>
        </w:tc>
        <w:tc>
          <w:tcPr>
            <w:tcW w:w="1842" w:type="dxa"/>
          </w:tcPr>
          <w:p w14:paraId="592E79B3"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66FFADA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79B4DF0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F565531" w14:textId="77777777" w:rsidTr="00E76C94">
        <w:tc>
          <w:tcPr>
            <w:tcW w:w="3936" w:type="dxa"/>
            <w:gridSpan w:val="2"/>
          </w:tcPr>
          <w:p w14:paraId="676804E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2.3.8 Static and dynamic hook load calculations</w:t>
            </w:r>
          </w:p>
          <w:p w14:paraId="1C919B9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(single and dual crane lifts) including lifting through water considerations. The independent calculations performed shall include environmental limitations and be in accordance with the approved crane(s) curves. All lifting factors shall be approved by MWS</w:t>
            </w:r>
          </w:p>
        </w:tc>
        <w:tc>
          <w:tcPr>
            <w:tcW w:w="1842" w:type="dxa"/>
          </w:tcPr>
          <w:p w14:paraId="190BB3A0"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70F6AF9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42BAB24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87AEEFD" w14:textId="77777777" w:rsidTr="00E76C94">
        <w:tc>
          <w:tcPr>
            <w:tcW w:w="3936" w:type="dxa"/>
            <w:gridSpan w:val="2"/>
          </w:tcPr>
          <w:p w14:paraId="7E0EF4E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2.3.9 Lifting equipment design and certification</w:t>
            </w:r>
          </w:p>
        </w:tc>
        <w:tc>
          <w:tcPr>
            <w:tcW w:w="1842" w:type="dxa"/>
          </w:tcPr>
          <w:p w14:paraId="1ED5C298" w14:textId="77777777" w:rsidR="00BB093E" w:rsidRPr="00E76C94" w:rsidRDefault="00BB093E" w:rsidP="00C5095A">
            <w:pPr>
              <w:spacing w:before="120"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09970D20" w14:textId="77777777" w:rsidR="00BB093E" w:rsidRPr="00E76C94" w:rsidRDefault="00BB093E" w:rsidP="00C5095A">
            <w:pPr>
              <w:spacing w:before="240" w:after="60" w:line="240" w:lineRule="auto"/>
              <w:jc w:val="center"/>
              <w:outlineLvl w:val="8"/>
              <w:rPr>
                <w:rFonts w:ascii="Trebuchet MS" w:eastAsia="Times New Roman" w:hAnsi="Trebuchet MS" w:cs="Arial"/>
                <w:sz w:val="20"/>
                <w:szCs w:val="20"/>
              </w:rPr>
            </w:pPr>
          </w:p>
        </w:tc>
        <w:tc>
          <w:tcPr>
            <w:tcW w:w="1518" w:type="dxa"/>
          </w:tcPr>
          <w:p w14:paraId="02DF382E" w14:textId="77777777" w:rsidR="00BB093E" w:rsidRPr="00E76C94" w:rsidRDefault="00BB093E" w:rsidP="00C5095A">
            <w:pPr>
              <w:spacing w:before="240" w:after="60" w:line="240" w:lineRule="auto"/>
              <w:jc w:val="center"/>
              <w:outlineLvl w:val="8"/>
              <w:rPr>
                <w:rFonts w:ascii="Trebuchet MS" w:eastAsia="Times New Roman" w:hAnsi="Trebuchet MS" w:cs="Arial"/>
                <w:sz w:val="20"/>
                <w:szCs w:val="20"/>
              </w:rPr>
            </w:pPr>
          </w:p>
        </w:tc>
      </w:tr>
      <w:tr w:rsidR="00BB093E" w:rsidRPr="00E76C94" w14:paraId="6EE73FDF" w14:textId="77777777" w:rsidTr="00E76C94">
        <w:trPr>
          <w:cantSplit/>
        </w:trPr>
        <w:tc>
          <w:tcPr>
            <w:tcW w:w="3936" w:type="dxa"/>
            <w:gridSpan w:val="2"/>
          </w:tcPr>
          <w:p w14:paraId="2F2F352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lastRenderedPageBreak/>
              <w:t>2.3.10 Jacket Installation:</w:t>
            </w:r>
          </w:p>
          <w:p w14:paraId="41180B50"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p w14:paraId="5276E197" w14:textId="77777777" w:rsidR="00BB093E" w:rsidRPr="00E76C94" w:rsidRDefault="00BB093E" w:rsidP="00C5095A">
            <w:pPr>
              <w:widowControl w:val="0"/>
              <w:tabs>
                <w:tab w:val="left" w:pos="-851"/>
                <w:tab w:val="left" w:pos="2127"/>
              </w:tabs>
              <w:spacing w:after="0" w:line="240" w:lineRule="auto"/>
              <w:ind w:left="357"/>
              <w:rPr>
                <w:rFonts w:ascii="Trebuchet MS" w:eastAsia="Times New Roman" w:hAnsi="Trebuchet MS" w:cs="Times New Roman"/>
                <w:sz w:val="20"/>
                <w:szCs w:val="20"/>
              </w:rPr>
            </w:pPr>
            <w:r w:rsidRPr="00E76C94">
              <w:rPr>
                <w:rFonts w:ascii="Trebuchet MS" w:eastAsia="Times New Roman" w:hAnsi="Trebuchet MS" w:cs="Times New Roman"/>
                <w:sz w:val="20"/>
                <w:szCs w:val="20"/>
              </w:rPr>
              <w:t>- Jacket Launch operation</w:t>
            </w:r>
          </w:p>
          <w:p w14:paraId="35B93C6A" w14:textId="77777777" w:rsidR="00BB093E" w:rsidRPr="00E76C94" w:rsidRDefault="00BB093E" w:rsidP="00C5095A">
            <w:pPr>
              <w:widowControl w:val="0"/>
              <w:tabs>
                <w:tab w:val="left" w:pos="-851"/>
                <w:tab w:val="left" w:pos="2127"/>
              </w:tabs>
              <w:spacing w:after="0" w:line="240" w:lineRule="auto"/>
              <w:ind w:left="357"/>
              <w:rPr>
                <w:rFonts w:ascii="Trebuchet MS" w:eastAsia="Times New Roman" w:hAnsi="Trebuchet MS" w:cs="Times New Roman"/>
                <w:sz w:val="20"/>
                <w:szCs w:val="20"/>
              </w:rPr>
            </w:pPr>
            <w:r w:rsidRPr="00E76C94">
              <w:rPr>
                <w:rFonts w:ascii="Trebuchet MS" w:eastAsia="Times New Roman" w:hAnsi="Trebuchet MS" w:cs="Times New Roman"/>
                <w:sz w:val="20"/>
                <w:szCs w:val="20"/>
              </w:rPr>
              <w:t>- Jacket upending</w:t>
            </w:r>
          </w:p>
          <w:p w14:paraId="1E4F9131" w14:textId="77777777" w:rsidR="00BB093E" w:rsidRPr="00E76C94" w:rsidRDefault="00BB093E" w:rsidP="00C5095A">
            <w:pPr>
              <w:widowControl w:val="0"/>
              <w:tabs>
                <w:tab w:val="left" w:pos="-851"/>
                <w:tab w:val="left" w:pos="2127"/>
              </w:tabs>
              <w:spacing w:after="0" w:line="240" w:lineRule="auto"/>
              <w:ind w:left="357"/>
              <w:rPr>
                <w:rFonts w:ascii="Trebuchet MS" w:eastAsia="Times New Roman" w:hAnsi="Trebuchet MS" w:cs="Times New Roman"/>
                <w:sz w:val="20"/>
                <w:szCs w:val="20"/>
              </w:rPr>
            </w:pPr>
            <w:r w:rsidRPr="00E76C94">
              <w:rPr>
                <w:rFonts w:ascii="Trebuchet MS" w:eastAsia="Times New Roman" w:hAnsi="Trebuchet MS" w:cs="Times New Roman"/>
                <w:sz w:val="20"/>
                <w:szCs w:val="20"/>
              </w:rPr>
              <w:t>- Jacket Lift</w:t>
            </w:r>
          </w:p>
          <w:p w14:paraId="6D81C0B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w:t>
            </w:r>
          </w:p>
          <w:p w14:paraId="25CC1ED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(Strength Check verifying capability of withstanding installation forces inc. Hydrostatic Collapse Checks for leg collapse and checks on single compartment damage stability)</w:t>
            </w:r>
          </w:p>
        </w:tc>
        <w:tc>
          <w:tcPr>
            <w:tcW w:w="1842" w:type="dxa"/>
          </w:tcPr>
          <w:p w14:paraId="22C86558"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7CE493C4"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18" w:type="dxa"/>
          </w:tcPr>
          <w:p w14:paraId="6805CC3F"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p w14:paraId="41798B71" w14:textId="77777777" w:rsidR="00BB093E" w:rsidRPr="00E76C94" w:rsidRDefault="00BB093E" w:rsidP="00C5095A">
            <w:pPr>
              <w:spacing w:after="0" w:line="240" w:lineRule="auto"/>
              <w:jc w:val="center"/>
              <w:rPr>
                <w:rFonts w:ascii="Trebuchet MS" w:eastAsia="Times New Roman" w:hAnsi="Trebuchet MS" w:cs="Arial"/>
                <w:sz w:val="20"/>
                <w:szCs w:val="20"/>
              </w:rPr>
            </w:pPr>
            <w:r w:rsidRPr="00E76C94">
              <w:rPr>
                <w:rFonts w:ascii="Trebuchet MS" w:eastAsia="Times New Roman" w:hAnsi="Trebuchet MS" w:cs="Arial"/>
                <w:sz w:val="20"/>
                <w:szCs w:val="20"/>
              </w:rPr>
              <w:t>(COA to be provided for and  prior to sequence of irreversible operations)</w:t>
            </w:r>
          </w:p>
        </w:tc>
      </w:tr>
      <w:tr w:rsidR="00BB093E" w:rsidRPr="00E76C94" w14:paraId="63CB4C4B" w14:textId="77777777" w:rsidTr="00E76C94">
        <w:trPr>
          <w:cantSplit/>
        </w:trPr>
        <w:tc>
          <w:tcPr>
            <w:tcW w:w="3936" w:type="dxa"/>
            <w:gridSpan w:val="2"/>
          </w:tcPr>
          <w:p w14:paraId="388A355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2.3.11 Temporary Installation aids including lift points, Bumpers and Guiding Systems, Buoyancy Tanks and attachment (and removal) to Jackets (including collapse check and point loading assessment), launch frames, positioning systems,etc.</w:t>
            </w:r>
          </w:p>
        </w:tc>
        <w:tc>
          <w:tcPr>
            <w:tcW w:w="1842" w:type="dxa"/>
          </w:tcPr>
          <w:p w14:paraId="292D10AA"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40E51D3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309F213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403E57E" w14:textId="77777777" w:rsidTr="00E76C94">
        <w:tc>
          <w:tcPr>
            <w:tcW w:w="3936" w:type="dxa"/>
            <w:gridSpan w:val="2"/>
          </w:tcPr>
          <w:p w14:paraId="093AD45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2.3.12 As-built dimensions of jacket/module interfaces</w:t>
            </w:r>
          </w:p>
        </w:tc>
        <w:tc>
          <w:tcPr>
            <w:tcW w:w="1842" w:type="dxa"/>
          </w:tcPr>
          <w:p w14:paraId="30F16B3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38AC0E9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3BB9050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9D5DF88" w14:textId="77777777" w:rsidTr="00E76C94">
        <w:tc>
          <w:tcPr>
            <w:tcW w:w="3936" w:type="dxa"/>
            <w:gridSpan w:val="2"/>
          </w:tcPr>
          <w:p w14:paraId="6487F2D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2.3.13 Piling operations including calculations, analysis and  Installation Manuals</w:t>
            </w:r>
          </w:p>
        </w:tc>
        <w:tc>
          <w:tcPr>
            <w:tcW w:w="1842" w:type="dxa"/>
          </w:tcPr>
          <w:p w14:paraId="4E7BA9F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7934921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70D4837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23C5799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4F553CCD" w14:textId="77777777" w:rsidTr="00E76C94">
        <w:tc>
          <w:tcPr>
            <w:tcW w:w="3936" w:type="dxa"/>
            <w:gridSpan w:val="2"/>
          </w:tcPr>
          <w:p w14:paraId="4CED4A2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2.3.14 Grouting including System Integrity / Grouting operations / confirmation of grout strength / Testing of grouting pumps under full load</w:t>
            </w:r>
          </w:p>
        </w:tc>
        <w:tc>
          <w:tcPr>
            <w:tcW w:w="1842" w:type="dxa"/>
          </w:tcPr>
          <w:p w14:paraId="4642D3F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CCBB3F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7DC37B1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0A8AFA3" w14:textId="77777777" w:rsidTr="00E76C94">
        <w:tc>
          <w:tcPr>
            <w:tcW w:w="3936" w:type="dxa"/>
            <w:gridSpan w:val="2"/>
          </w:tcPr>
          <w:p w14:paraId="140A679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2.3.15 Installation vessel position monitoring/control</w:t>
            </w:r>
          </w:p>
        </w:tc>
        <w:tc>
          <w:tcPr>
            <w:tcW w:w="1842" w:type="dxa"/>
          </w:tcPr>
          <w:p w14:paraId="6E3564B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164F42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68F66C6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8B7BDA1" w14:textId="77777777" w:rsidTr="00E76C94">
        <w:trPr>
          <w:cantSplit/>
        </w:trPr>
        <w:tc>
          <w:tcPr>
            <w:tcW w:w="3936" w:type="dxa"/>
            <w:gridSpan w:val="2"/>
            <w:tcBorders>
              <w:bottom w:val="single" w:sz="4" w:space="0" w:color="auto"/>
            </w:tcBorders>
          </w:tcPr>
          <w:p w14:paraId="7266D75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2.3.16 Integrated deck / MSF / Module Lift (including Platform Modifications) / Floatover </w:t>
            </w:r>
          </w:p>
        </w:tc>
        <w:tc>
          <w:tcPr>
            <w:tcW w:w="1842" w:type="dxa"/>
            <w:tcBorders>
              <w:bottom w:val="single" w:sz="4" w:space="0" w:color="auto"/>
            </w:tcBorders>
          </w:tcPr>
          <w:p w14:paraId="6E60A16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bottom w:val="single" w:sz="4" w:space="0" w:color="auto"/>
            </w:tcBorders>
          </w:tcPr>
          <w:p w14:paraId="0C1D33F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bottom w:val="single" w:sz="4" w:space="0" w:color="auto"/>
            </w:tcBorders>
          </w:tcPr>
          <w:p w14:paraId="575EE66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6EB9607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Arial"/>
                <w:sz w:val="20"/>
                <w:szCs w:val="20"/>
              </w:rPr>
            </w:pPr>
            <w:r w:rsidRPr="00E76C94">
              <w:rPr>
                <w:rFonts w:ascii="Trebuchet MS" w:eastAsia="Times New Roman" w:hAnsi="Trebuchet MS" w:cs="Arial"/>
                <w:sz w:val="20"/>
                <w:szCs w:val="20"/>
              </w:rPr>
              <w:t>(COA to be provided for and  prior to each sequence of irreversible operations)</w:t>
            </w:r>
          </w:p>
        </w:tc>
      </w:tr>
    </w:tbl>
    <w:p w14:paraId="1BF2AD12" w14:textId="77777777" w:rsidR="00BB093E" w:rsidRPr="00E76C94" w:rsidRDefault="00BB093E" w:rsidP="00BB093E">
      <w:pPr>
        <w:spacing w:after="0" w:line="240" w:lineRule="auto"/>
        <w:rPr>
          <w:rFonts w:ascii="Trebuchet MS" w:eastAsia="Times New Roman" w:hAnsi="Trebuchet MS" w:cs="Times New Roman"/>
          <w:sz w:val="20"/>
          <w:szCs w:val="20"/>
        </w:rPr>
      </w:pPr>
    </w:p>
    <w:p w14:paraId="47E64E60" w14:textId="77777777" w:rsidR="00824648" w:rsidRPr="00E76C94" w:rsidRDefault="00824648" w:rsidP="00824648">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r w:rsidR="00B72457">
        <w:rPr>
          <w:rFonts w:ascii="Trebuchet MS" w:eastAsia="Times New Roman" w:hAnsi="Trebuchet MS" w:cs="Times New Roman"/>
          <w:sz w:val="20"/>
          <w:szCs w:val="20"/>
        </w:rPr>
        <w:t xml:space="preserve"> </w:t>
      </w:r>
      <w:r w:rsidR="00B72457">
        <w:rPr>
          <w:rFonts w:ascii="Trebuchet MS" w:eastAsia="Times New Roman" w:hAnsi="Trebuchet MS" w:cs="Times New Roman"/>
          <w:sz w:val="20"/>
          <w:szCs w:val="20"/>
        </w:rPr>
        <w:tab/>
      </w:r>
      <w:r w:rsidRPr="00E76C94">
        <w:rPr>
          <w:rFonts w:ascii="Trebuchet MS" w:eastAsia="Times New Roman" w:hAnsi="Trebuchet MS" w:cs="Times New Roman"/>
          <w:sz w:val="20"/>
          <w:szCs w:val="20"/>
        </w:rPr>
        <w:t>Denotes activity to be performed</w:t>
      </w:r>
    </w:p>
    <w:p w14:paraId="6959939C" w14:textId="77777777" w:rsidR="00BB093E" w:rsidRPr="00E76C94" w:rsidRDefault="00BB093E" w:rsidP="00BB093E">
      <w:pPr>
        <w:spacing w:after="0" w:line="240" w:lineRule="auto"/>
        <w:rPr>
          <w:rFonts w:ascii="Trebuchet MS" w:eastAsia="Times New Roman" w:hAnsi="Trebuchet MS" w:cs="Times New Roman"/>
          <w:sz w:val="20"/>
          <w:szCs w:val="20"/>
        </w:rPr>
      </w:pPr>
    </w:p>
    <w:p w14:paraId="2C80C69A" w14:textId="77777777" w:rsidR="00E76C94" w:rsidRDefault="00E76C94">
      <w:pPr>
        <w:rPr>
          <w:rFonts w:ascii="Trebuchet MS" w:eastAsia="Times New Roman" w:hAnsi="Trebuchet MS" w:cs="Times New Roman"/>
          <w:sz w:val="20"/>
          <w:szCs w:val="20"/>
        </w:rPr>
      </w:pPr>
      <w:r>
        <w:rPr>
          <w:rFonts w:ascii="Trebuchet MS" w:eastAsia="Times New Roman" w:hAnsi="Trebuchet MS" w:cs="Times New Roman"/>
          <w:sz w:val="20"/>
          <w:szCs w:val="20"/>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842"/>
        <w:gridCol w:w="1560"/>
        <w:gridCol w:w="1518"/>
      </w:tblGrid>
      <w:tr w:rsidR="00BB093E" w:rsidRPr="00E76C94" w14:paraId="0DC5FC9C" w14:textId="77777777" w:rsidTr="00E76C94">
        <w:trPr>
          <w:cantSplit/>
          <w:tblHeader/>
        </w:trPr>
        <w:tc>
          <w:tcPr>
            <w:tcW w:w="3936" w:type="dxa"/>
            <w:tcBorders>
              <w:bottom w:val="single" w:sz="4" w:space="0" w:color="auto"/>
            </w:tcBorders>
            <w:shd w:val="pct25" w:color="auto" w:fill="auto"/>
          </w:tcPr>
          <w:p w14:paraId="634FD03E" w14:textId="77777777" w:rsidR="00BB093E" w:rsidRPr="00E76C94" w:rsidRDefault="00BB093E" w:rsidP="00C5095A">
            <w:pPr>
              <w:spacing w:after="0" w:line="240" w:lineRule="auto"/>
              <w:ind w:left="284" w:hanging="284"/>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lastRenderedPageBreak/>
              <w:t xml:space="preserve">3.0 FLOATING STRUCTURES (FPSO, FDPSO, FGSO, FPS, FPF, FPU, FSO, FSU, FLNG, TLP, SPARS, MOPS, Semi-Subs, Towed Structures – Jackets, Steel and Concrete GBS’s, CALM Buoys, etc.) </w:t>
            </w:r>
          </w:p>
        </w:tc>
        <w:tc>
          <w:tcPr>
            <w:tcW w:w="1842" w:type="dxa"/>
            <w:tcBorders>
              <w:bottom w:val="single" w:sz="4" w:space="0" w:color="auto"/>
            </w:tcBorders>
            <w:shd w:val="pct25" w:color="auto" w:fill="auto"/>
          </w:tcPr>
          <w:p w14:paraId="07F4D39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 xml:space="preserve">Review </w:t>
            </w:r>
            <w:r w:rsidRPr="001A250C">
              <w:rPr>
                <w:rFonts w:ascii="Arial" w:eastAsia="Times New Roman" w:hAnsi="Arial" w:cs="Arial"/>
                <w:b/>
                <w:sz w:val="20"/>
                <w:szCs w:val="20"/>
              </w:rPr>
              <w:t>&amp;</w:t>
            </w:r>
            <w:r w:rsidRPr="00E76C94">
              <w:rPr>
                <w:rFonts w:ascii="Trebuchet MS" w:eastAsia="Times New Roman" w:hAnsi="Trebuchet MS" w:cs="Times New Roman"/>
                <w:b/>
                <w:sz w:val="20"/>
                <w:szCs w:val="20"/>
              </w:rPr>
              <w:t xml:space="preserve"> Approve </w:t>
            </w:r>
          </w:p>
          <w:p w14:paraId="5666CF8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1.Procedures</w:t>
            </w:r>
          </w:p>
          <w:p w14:paraId="41344F4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2.</w:t>
            </w:r>
            <w:r w:rsidR="00C5095A">
              <w:rPr>
                <w:rFonts w:ascii="Trebuchet MS" w:eastAsia="Times New Roman" w:hAnsi="Trebuchet MS" w:cs="Times New Roman"/>
                <w:b/>
                <w:sz w:val="20"/>
                <w:szCs w:val="20"/>
              </w:rPr>
              <w:t>Drawings</w:t>
            </w:r>
          </w:p>
          <w:p w14:paraId="0ED30DF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3.Design Calcs.</w:t>
            </w:r>
          </w:p>
          <w:p w14:paraId="51CBCA7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sz w:val="20"/>
                <w:szCs w:val="20"/>
              </w:rPr>
              <w:t>4.Analysis</w:t>
            </w:r>
          </w:p>
        </w:tc>
        <w:tc>
          <w:tcPr>
            <w:tcW w:w="1560" w:type="dxa"/>
            <w:tcBorders>
              <w:bottom w:val="single" w:sz="4" w:space="0" w:color="auto"/>
            </w:tcBorders>
            <w:shd w:val="pct25" w:color="auto" w:fill="auto"/>
          </w:tcPr>
          <w:p w14:paraId="1224371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sz w:val="20"/>
                <w:szCs w:val="20"/>
              </w:rPr>
              <w:t>Attend</w:t>
            </w:r>
          </w:p>
        </w:tc>
        <w:tc>
          <w:tcPr>
            <w:tcW w:w="1518" w:type="dxa"/>
            <w:tcBorders>
              <w:bottom w:val="single" w:sz="4" w:space="0" w:color="auto"/>
            </w:tcBorders>
            <w:shd w:val="pct25" w:color="auto" w:fill="auto"/>
          </w:tcPr>
          <w:p w14:paraId="126235B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Issue Certificate of Approval</w:t>
            </w:r>
          </w:p>
          <w:p w14:paraId="5CB458F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bCs/>
                <w:sz w:val="20"/>
                <w:szCs w:val="20"/>
              </w:rPr>
              <w:t>(COA)</w:t>
            </w:r>
          </w:p>
        </w:tc>
      </w:tr>
      <w:tr w:rsidR="00BB093E" w:rsidRPr="00E76C94" w14:paraId="5640E334" w14:textId="77777777" w:rsidTr="00E76C94">
        <w:tc>
          <w:tcPr>
            <w:tcW w:w="3936" w:type="dxa"/>
            <w:shd w:val="pct15" w:color="auto" w:fill="auto"/>
          </w:tcPr>
          <w:p w14:paraId="7F78B054" w14:textId="77777777" w:rsidR="00BB093E" w:rsidRPr="00E76C94" w:rsidRDefault="00BB093E" w:rsidP="00C5095A">
            <w:pPr>
              <w:spacing w:after="0" w:line="240" w:lineRule="auto"/>
              <w:ind w:left="284" w:hanging="284"/>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3.1 Fabrication and Loadout</w:t>
            </w:r>
          </w:p>
        </w:tc>
        <w:tc>
          <w:tcPr>
            <w:tcW w:w="1842" w:type="dxa"/>
            <w:shd w:val="pct15" w:color="auto" w:fill="auto"/>
          </w:tcPr>
          <w:p w14:paraId="5411878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c>
          <w:tcPr>
            <w:tcW w:w="1560" w:type="dxa"/>
            <w:shd w:val="pct15" w:color="auto" w:fill="auto"/>
          </w:tcPr>
          <w:p w14:paraId="3F89B13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c>
          <w:tcPr>
            <w:tcW w:w="1518" w:type="dxa"/>
            <w:shd w:val="pct15" w:color="auto" w:fill="auto"/>
          </w:tcPr>
          <w:p w14:paraId="206177E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r>
      <w:tr w:rsidR="00BB093E" w:rsidRPr="00E76C94" w14:paraId="56D10EC4" w14:textId="77777777" w:rsidTr="00E76C94">
        <w:tc>
          <w:tcPr>
            <w:tcW w:w="3936" w:type="dxa"/>
          </w:tcPr>
          <w:p w14:paraId="1259346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3.1.1 Vessel condition including confirmation of Class. In the absence of Class confirm vessel is structurally suitable for intended voyage and that all appropriate analyses and verifications have been performed</w:t>
            </w:r>
          </w:p>
        </w:tc>
        <w:tc>
          <w:tcPr>
            <w:tcW w:w="1842" w:type="dxa"/>
          </w:tcPr>
          <w:p w14:paraId="033B5C10" w14:textId="77777777" w:rsidR="00BB093E" w:rsidRPr="00E76C94" w:rsidRDefault="00BB093E" w:rsidP="00C5095A">
            <w:pPr>
              <w:spacing w:after="6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174777B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2BC8F0F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47CEBAD" w14:textId="77777777" w:rsidTr="00E76C94">
        <w:tc>
          <w:tcPr>
            <w:tcW w:w="3936" w:type="dxa"/>
          </w:tcPr>
          <w:p w14:paraId="2D3069A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3.1.2 Dry transport vessel suitability Survey</w:t>
            </w:r>
          </w:p>
        </w:tc>
        <w:tc>
          <w:tcPr>
            <w:tcW w:w="1842" w:type="dxa"/>
          </w:tcPr>
          <w:p w14:paraId="35519CC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6F792B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32C396C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749E492" w14:textId="77777777" w:rsidTr="00E76C94">
        <w:tc>
          <w:tcPr>
            <w:tcW w:w="3936" w:type="dxa"/>
          </w:tcPr>
          <w:p w14:paraId="1769FDF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3.1.3 Mooring system adequacy in Fabrication and Integration yards (and other locations where moored to withstand natural hazard exposures e.g. storms, typhoons etc. including consideration of duration of mooring). </w:t>
            </w:r>
            <w:r w:rsidRPr="00E76C94">
              <w:rPr>
                <w:rFonts w:ascii="Trebuchet MS" w:eastAsia="Times New Roman" w:hAnsi="Trebuchet MS" w:cs="Arial"/>
                <w:sz w:val="20"/>
                <w:szCs w:val="20"/>
              </w:rPr>
              <w:t>Prior to issuing COA for facility to depart to new mooring location it must be  confirmed that all required mooring bollards and pre-tensioning systems are in place at the new location</w:t>
            </w:r>
          </w:p>
        </w:tc>
        <w:tc>
          <w:tcPr>
            <w:tcW w:w="1842" w:type="dxa"/>
          </w:tcPr>
          <w:p w14:paraId="58412727"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p w14:paraId="5687DA02" w14:textId="77777777" w:rsidR="00BB093E" w:rsidRPr="00E76C94" w:rsidRDefault="00BB093E" w:rsidP="00C5095A">
            <w:pPr>
              <w:spacing w:after="0" w:line="240" w:lineRule="auto"/>
              <w:jc w:val="center"/>
              <w:rPr>
                <w:rFonts w:ascii="Trebuchet MS" w:eastAsia="Times New Roman" w:hAnsi="Trebuchet MS" w:cs="Arial"/>
                <w:sz w:val="20"/>
                <w:szCs w:val="20"/>
              </w:rPr>
            </w:pPr>
          </w:p>
        </w:tc>
        <w:tc>
          <w:tcPr>
            <w:tcW w:w="1560" w:type="dxa"/>
          </w:tcPr>
          <w:p w14:paraId="34C36C9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482901D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(Attend to confirm installed mooring)</w:t>
            </w:r>
          </w:p>
        </w:tc>
        <w:tc>
          <w:tcPr>
            <w:tcW w:w="1518" w:type="dxa"/>
          </w:tcPr>
          <w:p w14:paraId="6837948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31EC7BB6" w14:textId="77777777" w:rsidTr="00E76C94">
        <w:tc>
          <w:tcPr>
            <w:tcW w:w="3936" w:type="dxa"/>
          </w:tcPr>
          <w:p w14:paraId="28D2939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3.1.4 Stowage and securing</w:t>
            </w:r>
          </w:p>
        </w:tc>
        <w:tc>
          <w:tcPr>
            <w:tcW w:w="1842" w:type="dxa"/>
          </w:tcPr>
          <w:p w14:paraId="3175374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78D5E7A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41248AC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22AC4566" w14:textId="77777777" w:rsidTr="00E76C94">
        <w:trPr>
          <w:cantSplit/>
        </w:trPr>
        <w:tc>
          <w:tcPr>
            <w:tcW w:w="3936" w:type="dxa"/>
          </w:tcPr>
          <w:p w14:paraId="5852CE4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3.1.5 Structural strength. MWS to perform risk assessment of potential fatigue damage from transportation and installation phases and based on this determine if independent verification of the Project’s fatigue assessments for these phases is required and report findings to Underwriters for a decision to be made. </w:t>
            </w:r>
          </w:p>
        </w:tc>
        <w:tc>
          <w:tcPr>
            <w:tcW w:w="1842" w:type="dxa"/>
          </w:tcPr>
          <w:p w14:paraId="7BC07FD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2F5333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33BADC9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FFBB57D" w14:textId="77777777" w:rsidTr="00E76C94">
        <w:tc>
          <w:tcPr>
            <w:tcW w:w="3936" w:type="dxa"/>
          </w:tcPr>
          <w:p w14:paraId="45EF1FA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3.1.6 Towing equipment and configuration</w:t>
            </w:r>
          </w:p>
        </w:tc>
        <w:tc>
          <w:tcPr>
            <w:tcW w:w="1842" w:type="dxa"/>
          </w:tcPr>
          <w:p w14:paraId="019E8CC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3A8BAE3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1BA6905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19DF7D0" w14:textId="77777777" w:rsidTr="00E76C94">
        <w:tc>
          <w:tcPr>
            <w:tcW w:w="3936" w:type="dxa"/>
          </w:tcPr>
          <w:p w14:paraId="566E677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3.1.7  Module Loadout (inc. Trailered / Skidded / Lifted / Floated on / etc.) </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 xml:space="preserve"> Transport</w:t>
            </w:r>
          </w:p>
        </w:tc>
        <w:tc>
          <w:tcPr>
            <w:tcW w:w="1842" w:type="dxa"/>
          </w:tcPr>
          <w:p w14:paraId="6484C92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5526A7F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4706F97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416E2745" w14:textId="77777777" w:rsidTr="00E76C94">
        <w:tc>
          <w:tcPr>
            <w:tcW w:w="3936" w:type="dxa"/>
          </w:tcPr>
          <w:p w14:paraId="5438EAB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3.1.8 Module lift onto floating structure</w:t>
            </w:r>
          </w:p>
        </w:tc>
        <w:tc>
          <w:tcPr>
            <w:tcW w:w="1842" w:type="dxa"/>
          </w:tcPr>
          <w:p w14:paraId="2692180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DB05CF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01EB782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195CE5D4" w14:textId="77777777" w:rsidTr="00E76C94">
        <w:tc>
          <w:tcPr>
            <w:tcW w:w="3936" w:type="dxa"/>
            <w:tcBorders>
              <w:bottom w:val="single" w:sz="4" w:space="0" w:color="auto"/>
            </w:tcBorders>
          </w:tcPr>
          <w:p w14:paraId="39E5628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3.1.9 Loadout (inc. Float on, Skidded, Transverse Loadout, Lifted) Check compliance with loadout manual (version reviewed and approved by MWS) at site.</w:t>
            </w:r>
          </w:p>
        </w:tc>
        <w:tc>
          <w:tcPr>
            <w:tcW w:w="1842" w:type="dxa"/>
            <w:tcBorders>
              <w:bottom w:val="single" w:sz="4" w:space="0" w:color="auto"/>
            </w:tcBorders>
          </w:tcPr>
          <w:p w14:paraId="3000B09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bottom w:val="single" w:sz="4" w:space="0" w:color="auto"/>
            </w:tcBorders>
          </w:tcPr>
          <w:p w14:paraId="2582DCB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bottom w:val="single" w:sz="4" w:space="0" w:color="auto"/>
            </w:tcBorders>
          </w:tcPr>
          <w:p w14:paraId="2859D56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359EB299" w14:textId="77777777" w:rsidTr="00E76C94">
        <w:tc>
          <w:tcPr>
            <w:tcW w:w="3936" w:type="dxa"/>
            <w:shd w:val="pct15" w:color="auto" w:fill="auto"/>
          </w:tcPr>
          <w:p w14:paraId="1BE9B0D6" w14:textId="77777777" w:rsidR="00BB093E" w:rsidRPr="00E76C94" w:rsidRDefault="00BB093E" w:rsidP="00C5095A">
            <w:pPr>
              <w:spacing w:after="0" w:line="240" w:lineRule="auto"/>
              <w:ind w:left="284" w:hanging="284"/>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3.2 Sailaway and  Transportation</w:t>
            </w:r>
          </w:p>
        </w:tc>
        <w:tc>
          <w:tcPr>
            <w:tcW w:w="1842" w:type="dxa"/>
            <w:shd w:val="pct15" w:color="auto" w:fill="auto"/>
          </w:tcPr>
          <w:p w14:paraId="6F31CBC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60" w:type="dxa"/>
            <w:shd w:val="pct15" w:color="auto" w:fill="auto"/>
          </w:tcPr>
          <w:p w14:paraId="6463301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shd w:val="pct15" w:color="auto" w:fill="auto"/>
          </w:tcPr>
          <w:p w14:paraId="4C38AF0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5FBEE18" w14:textId="77777777" w:rsidTr="00E76C94">
        <w:trPr>
          <w:cantSplit/>
        </w:trPr>
        <w:tc>
          <w:tcPr>
            <w:tcW w:w="3936" w:type="dxa"/>
          </w:tcPr>
          <w:p w14:paraId="24366D60"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3.2.1 Check compliance with transportation manual (version reviewed and approved by MWS) at site.</w:t>
            </w:r>
          </w:p>
        </w:tc>
        <w:tc>
          <w:tcPr>
            <w:tcW w:w="1842" w:type="dxa"/>
          </w:tcPr>
          <w:p w14:paraId="570ED4E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6F0A009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6DC4E7C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3C011EC" w14:textId="77777777" w:rsidTr="00E76C94">
        <w:tc>
          <w:tcPr>
            <w:tcW w:w="3936" w:type="dxa"/>
          </w:tcPr>
          <w:p w14:paraId="1CE9E8D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3.2.2 Transportation route and weather conditions</w:t>
            </w:r>
          </w:p>
        </w:tc>
        <w:tc>
          <w:tcPr>
            <w:tcW w:w="1842" w:type="dxa"/>
          </w:tcPr>
          <w:p w14:paraId="5497071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0F85FB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137CBF3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E3DFC66" w14:textId="77777777" w:rsidTr="00E76C94">
        <w:tc>
          <w:tcPr>
            <w:tcW w:w="3936" w:type="dxa"/>
          </w:tcPr>
          <w:p w14:paraId="6A7C510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3.2.3 Bunkering</w:t>
            </w:r>
          </w:p>
        </w:tc>
        <w:tc>
          <w:tcPr>
            <w:tcW w:w="1842" w:type="dxa"/>
          </w:tcPr>
          <w:p w14:paraId="3E3CEED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2A315D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0589458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8589092" w14:textId="77777777" w:rsidTr="00E76C94">
        <w:tc>
          <w:tcPr>
            <w:tcW w:w="3936" w:type="dxa"/>
          </w:tcPr>
          <w:p w14:paraId="2B08CE8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3.2.4 Propulsion systems</w:t>
            </w:r>
          </w:p>
        </w:tc>
        <w:tc>
          <w:tcPr>
            <w:tcW w:w="1842" w:type="dxa"/>
          </w:tcPr>
          <w:p w14:paraId="0BE7625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6B55D6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36CD2D8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2C1042E1" w14:textId="77777777" w:rsidTr="00E76C94">
        <w:tc>
          <w:tcPr>
            <w:tcW w:w="3936" w:type="dxa"/>
          </w:tcPr>
          <w:p w14:paraId="78AF2CE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3.2.5 Stability, ballasting  and watertight integrity</w:t>
            </w:r>
          </w:p>
        </w:tc>
        <w:tc>
          <w:tcPr>
            <w:tcW w:w="1842" w:type="dxa"/>
          </w:tcPr>
          <w:p w14:paraId="735A30C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660DDED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3D2ABFE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9C52F40" w14:textId="77777777" w:rsidTr="00E76C94">
        <w:tc>
          <w:tcPr>
            <w:tcW w:w="3936" w:type="dxa"/>
          </w:tcPr>
          <w:p w14:paraId="06E27C4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3.2.6 Seakeeping/ Vessel Motions </w:t>
            </w:r>
          </w:p>
        </w:tc>
        <w:tc>
          <w:tcPr>
            <w:tcW w:w="1842" w:type="dxa"/>
          </w:tcPr>
          <w:p w14:paraId="39C718D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610066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4FD1AC2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CD16AF6" w14:textId="77777777" w:rsidTr="00E76C94">
        <w:tc>
          <w:tcPr>
            <w:tcW w:w="3936" w:type="dxa"/>
          </w:tcPr>
          <w:p w14:paraId="5CB28C1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3.2.7 Equipment required for safe navigation as per IMO statutory </w:t>
            </w:r>
            <w:r w:rsidRPr="00E76C94">
              <w:rPr>
                <w:rFonts w:ascii="Trebuchet MS" w:eastAsia="Times New Roman" w:hAnsi="Trebuchet MS" w:cs="Times New Roman"/>
                <w:sz w:val="20"/>
                <w:szCs w:val="20"/>
              </w:rPr>
              <w:lastRenderedPageBreak/>
              <w:t>requirements and MWS guidelines as applicable</w:t>
            </w:r>
          </w:p>
        </w:tc>
        <w:tc>
          <w:tcPr>
            <w:tcW w:w="1842" w:type="dxa"/>
          </w:tcPr>
          <w:p w14:paraId="48B5CA3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lastRenderedPageBreak/>
              <w:t>X</w:t>
            </w:r>
          </w:p>
        </w:tc>
        <w:tc>
          <w:tcPr>
            <w:tcW w:w="1560" w:type="dxa"/>
          </w:tcPr>
          <w:p w14:paraId="011A803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70B64DB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693819A" w14:textId="77777777" w:rsidTr="00E76C94">
        <w:tc>
          <w:tcPr>
            <w:tcW w:w="3936" w:type="dxa"/>
          </w:tcPr>
          <w:p w14:paraId="290124D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3.2.8 Manning (Minimum and Maximum Safe Manning to be determined).</w:t>
            </w:r>
          </w:p>
        </w:tc>
        <w:tc>
          <w:tcPr>
            <w:tcW w:w="1842" w:type="dxa"/>
          </w:tcPr>
          <w:p w14:paraId="2BEE9B1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7BC1163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397E8A7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E2C7A51" w14:textId="77777777" w:rsidTr="00E76C94">
        <w:tc>
          <w:tcPr>
            <w:tcW w:w="3936" w:type="dxa"/>
          </w:tcPr>
          <w:p w14:paraId="23DFC08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3.2.9 Confirm vessel is structurally suitable for intended voyage to site and all appropriate analyses and verifications have been performed.</w:t>
            </w:r>
          </w:p>
        </w:tc>
        <w:tc>
          <w:tcPr>
            <w:tcW w:w="1842" w:type="dxa"/>
          </w:tcPr>
          <w:p w14:paraId="59E9846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6E897EA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2BCD4DC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D3EF724" w14:textId="77777777" w:rsidTr="00E76C94">
        <w:trPr>
          <w:cantSplit/>
        </w:trPr>
        <w:tc>
          <w:tcPr>
            <w:tcW w:w="3936" w:type="dxa"/>
          </w:tcPr>
          <w:p w14:paraId="0B5D5EC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3.2.10 Vessel Sailaway (both dry transport vessel and host)</w:t>
            </w:r>
          </w:p>
        </w:tc>
        <w:tc>
          <w:tcPr>
            <w:tcW w:w="1842" w:type="dxa"/>
          </w:tcPr>
          <w:p w14:paraId="1809BAC2" w14:textId="77777777" w:rsidR="00BB093E" w:rsidRPr="00E76C94" w:rsidRDefault="00BB093E" w:rsidP="00C5095A">
            <w:pPr>
              <w:widowControl w:val="0"/>
              <w:tabs>
                <w:tab w:val="center" w:pos="813"/>
              </w:tabs>
              <w:overflowPunct w:val="0"/>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484E5C5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013A95B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Attend Sailaway</w:t>
            </w:r>
          </w:p>
        </w:tc>
        <w:tc>
          <w:tcPr>
            <w:tcW w:w="1518" w:type="dxa"/>
          </w:tcPr>
          <w:p w14:paraId="3F8D270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251E0F5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Issue C of A for Sailaway. Not to be provided unless berthing / mooring arrangements at destination have been approved or contingencies agreed in writing.</w:t>
            </w:r>
          </w:p>
        </w:tc>
      </w:tr>
      <w:tr w:rsidR="00BB093E" w:rsidRPr="00E76C94" w14:paraId="1BDA438E" w14:textId="77777777" w:rsidTr="00E76C94">
        <w:tc>
          <w:tcPr>
            <w:tcW w:w="3936" w:type="dxa"/>
            <w:tcBorders>
              <w:bottom w:val="single" w:sz="4" w:space="0" w:color="auto"/>
            </w:tcBorders>
          </w:tcPr>
          <w:p w14:paraId="439BC99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3.2.11 Berthing arrangements at integration yards </w:t>
            </w:r>
          </w:p>
        </w:tc>
        <w:tc>
          <w:tcPr>
            <w:tcW w:w="1842" w:type="dxa"/>
            <w:tcBorders>
              <w:bottom w:val="single" w:sz="4" w:space="0" w:color="auto"/>
            </w:tcBorders>
          </w:tcPr>
          <w:p w14:paraId="4A917175" w14:textId="77777777" w:rsidR="00BB093E" w:rsidRPr="00E76C94" w:rsidRDefault="00BB093E" w:rsidP="00C5095A">
            <w:pPr>
              <w:widowControl w:val="0"/>
              <w:tabs>
                <w:tab w:val="center" w:pos="813"/>
              </w:tabs>
              <w:overflowPunct w:val="0"/>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Borders>
              <w:bottom w:val="single" w:sz="4" w:space="0" w:color="auto"/>
            </w:tcBorders>
          </w:tcPr>
          <w:p w14:paraId="48BA79E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bottom w:val="single" w:sz="4" w:space="0" w:color="auto"/>
            </w:tcBorders>
          </w:tcPr>
          <w:p w14:paraId="34E3A26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7539C147" w14:textId="77777777" w:rsidTr="00E76C94">
        <w:tc>
          <w:tcPr>
            <w:tcW w:w="3936" w:type="dxa"/>
            <w:shd w:val="pct15" w:color="auto" w:fill="auto"/>
          </w:tcPr>
          <w:p w14:paraId="1F5E54E9" w14:textId="77777777" w:rsidR="00BB093E" w:rsidRPr="00E76C94" w:rsidRDefault="00BB093E" w:rsidP="00C5095A">
            <w:pPr>
              <w:spacing w:after="0" w:line="240" w:lineRule="auto"/>
              <w:ind w:left="284" w:hanging="284"/>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3.3 Installation (including ship to ship transfers)</w:t>
            </w:r>
          </w:p>
        </w:tc>
        <w:tc>
          <w:tcPr>
            <w:tcW w:w="1842" w:type="dxa"/>
            <w:shd w:val="pct15" w:color="auto" w:fill="auto"/>
          </w:tcPr>
          <w:p w14:paraId="00EC3C9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60" w:type="dxa"/>
            <w:shd w:val="pct15" w:color="auto" w:fill="auto"/>
          </w:tcPr>
          <w:p w14:paraId="01DC834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shd w:val="pct15" w:color="auto" w:fill="auto"/>
          </w:tcPr>
          <w:p w14:paraId="03A53D9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2A849B7" w14:textId="77777777" w:rsidTr="00E76C94">
        <w:tc>
          <w:tcPr>
            <w:tcW w:w="3936" w:type="dxa"/>
          </w:tcPr>
          <w:p w14:paraId="43B8C16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3.3.1 Float-Off </w:t>
            </w:r>
          </w:p>
        </w:tc>
        <w:tc>
          <w:tcPr>
            <w:tcW w:w="1842" w:type="dxa"/>
          </w:tcPr>
          <w:p w14:paraId="21E0F3B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DF2CF7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770E824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7B2AA17A" w14:textId="77777777" w:rsidTr="00E76C94">
        <w:tc>
          <w:tcPr>
            <w:tcW w:w="3936" w:type="dxa"/>
          </w:tcPr>
          <w:p w14:paraId="0D20B13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3.3.2 Check unit undamaged during voyage (either during  tow, self-powered voyage or HLV transportation)                                 </w:t>
            </w:r>
          </w:p>
        </w:tc>
        <w:tc>
          <w:tcPr>
            <w:tcW w:w="1842" w:type="dxa"/>
          </w:tcPr>
          <w:p w14:paraId="3A3C877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60" w:type="dxa"/>
          </w:tcPr>
          <w:p w14:paraId="3F25DF4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2AF459E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BCF7511" w14:textId="77777777" w:rsidTr="00E76C94">
        <w:tc>
          <w:tcPr>
            <w:tcW w:w="3936" w:type="dxa"/>
          </w:tcPr>
          <w:p w14:paraId="2D81B0F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3.3.3 Check moorings (piles, chains, foundations etc.), tendons or tethers installed correctly </w:t>
            </w:r>
          </w:p>
        </w:tc>
        <w:tc>
          <w:tcPr>
            <w:tcW w:w="1842" w:type="dxa"/>
          </w:tcPr>
          <w:p w14:paraId="636FDAD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552C1AE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1811598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6CA5483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(for long term moorings)</w:t>
            </w:r>
          </w:p>
        </w:tc>
      </w:tr>
      <w:tr w:rsidR="00BB093E" w:rsidRPr="00E76C94" w14:paraId="7E306CE9" w14:textId="77777777" w:rsidTr="00E76C94">
        <w:tc>
          <w:tcPr>
            <w:tcW w:w="3936" w:type="dxa"/>
          </w:tcPr>
          <w:p w14:paraId="00CACAF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3.3.4 Move unit into position ready for hook-up</w:t>
            </w:r>
          </w:p>
        </w:tc>
        <w:tc>
          <w:tcPr>
            <w:tcW w:w="1842" w:type="dxa"/>
          </w:tcPr>
          <w:p w14:paraId="7EDA467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6CF2FE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256DBE7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602C2D69" w14:textId="77777777" w:rsidTr="00E76C94">
        <w:trPr>
          <w:cantSplit/>
        </w:trPr>
        <w:tc>
          <w:tcPr>
            <w:tcW w:w="3936" w:type="dxa"/>
          </w:tcPr>
          <w:p w14:paraId="22CF21C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3.3.5 Connect unit to pre-installed moorings or tethers</w:t>
            </w:r>
          </w:p>
        </w:tc>
        <w:tc>
          <w:tcPr>
            <w:tcW w:w="1842" w:type="dxa"/>
          </w:tcPr>
          <w:p w14:paraId="7F4EAD5F"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085E0190"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18" w:type="dxa"/>
          </w:tcPr>
          <w:p w14:paraId="196EA218"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p w14:paraId="444D2FB6"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p>
        </w:tc>
      </w:tr>
      <w:tr w:rsidR="00BB093E" w:rsidRPr="00E76C94" w14:paraId="1AD486BE" w14:textId="77777777" w:rsidTr="00E76C94">
        <w:tc>
          <w:tcPr>
            <w:tcW w:w="3936" w:type="dxa"/>
          </w:tcPr>
          <w:p w14:paraId="19D6FC40"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lang w:val="fr-FR"/>
              </w:rPr>
            </w:pPr>
            <w:r w:rsidRPr="00E76C94">
              <w:rPr>
                <w:rFonts w:ascii="Trebuchet MS" w:eastAsia="Times New Roman" w:hAnsi="Trebuchet MS" w:cs="Times New Roman"/>
                <w:sz w:val="20"/>
                <w:szCs w:val="20"/>
                <w:lang w:val="fr-FR"/>
              </w:rPr>
              <w:t>3.3.6 Connect infrastructure (risers, umbilical’s, SCR’s, cables, conductors etc.)</w:t>
            </w:r>
          </w:p>
        </w:tc>
        <w:tc>
          <w:tcPr>
            <w:tcW w:w="1842" w:type="dxa"/>
          </w:tcPr>
          <w:p w14:paraId="6797D453"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46B97361"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18" w:type="dxa"/>
          </w:tcPr>
          <w:p w14:paraId="538C3A69"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p w14:paraId="45A9B6BF" w14:textId="77777777" w:rsidR="00BB093E" w:rsidRPr="00E76C94" w:rsidRDefault="00BB093E" w:rsidP="00C5095A">
            <w:pPr>
              <w:spacing w:after="0" w:line="240" w:lineRule="auto"/>
              <w:jc w:val="center"/>
              <w:rPr>
                <w:rFonts w:ascii="Trebuchet MS" w:eastAsia="Times New Roman" w:hAnsi="Trebuchet MS" w:cs="Times New Roman"/>
                <w:sz w:val="20"/>
                <w:szCs w:val="20"/>
              </w:rPr>
            </w:pPr>
          </w:p>
        </w:tc>
      </w:tr>
      <w:tr w:rsidR="00BB093E" w:rsidRPr="00E76C94" w14:paraId="1EC50E5C" w14:textId="77777777" w:rsidTr="00E76C94">
        <w:tc>
          <w:tcPr>
            <w:tcW w:w="3936" w:type="dxa"/>
          </w:tcPr>
          <w:p w14:paraId="6641FA3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3.3.7 Module / Flare / Moorings and any other structures</w:t>
            </w:r>
          </w:p>
        </w:tc>
        <w:tc>
          <w:tcPr>
            <w:tcW w:w="1842" w:type="dxa"/>
          </w:tcPr>
          <w:p w14:paraId="0C281B78"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79B2931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52C305D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0217252F" w14:textId="77777777" w:rsidTr="00E76C94">
        <w:tc>
          <w:tcPr>
            <w:tcW w:w="3936" w:type="dxa"/>
          </w:tcPr>
          <w:p w14:paraId="08C4AAC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3.3.8 Post installation work (additional module lifts, floating hose installation etc.</w:t>
            </w:r>
          </w:p>
        </w:tc>
        <w:tc>
          <w:tcPr>
            <w:tcW w:w="1842" w:type="dxa"/>
          </w:tcPr>
          <w:p w14:paraId="7BD949F8"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60" w:type="dxa"/>
          </w:tcPr>
          <w:p w14:paraId="59F7A494"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c>
          <w:tcPr>
            <w:tcW w:w="1518" w:type="dxa"/>
          </w:tcPr>
          <w:p w14:paraId="0C71BAC7" w14:textId="77777777" w:rsidR="00BB093E" w:rsidRPr="00E76C94" w:rsidRDefault="00BB093E" w:rsidP="00C5095A">
            <w:pPr>
              <w:spacing w:after="0" w:line="240" w:lineRule="auto"/>
              <w:jc w:val="center"/>
              <w:outlineLvl w:val="8"/>
              <w:rPr>
                <w:rFonts w:ascii="Trebuchet MS" w:eastAsia="Times New Roman" w:hAnsi="Trebuchet MS" w:cs="Arial"/>
                <w:sz w:val="20"/>
                <w:szCs w:val="20"/>
              </w:rPr>
            </w:pPr>
            <w:r w:rsidRPr="00E76C94">
              <w:rPr>
                <w:rFonts w:ascii="Trebuchet MS" w:eastAsia="Times New Roman" w:hAnsi="Trebuchet MS" w:cs="Arial"/>
                <w:sz w:val="20"/>
                <w:szCs w:val="20"/>
              </w:rPr>
              <w:t>X</w:t>
            </w:r>
          </w:p>
        </w:tc>
      </w:tr>
    </w:tbl>
    <w:p w14:paraId="4CFA3B17" w14:textId="77777777" w:rsidR="00E76C94" w:rsidRDefault="00E76C94" w:rsidP="00BB093E">
      <w:pPr>
        <w:spacing w:after="0" w:line="240" w:lineRule="auto"/>
        <w:rPr>
          <w:rFonts w:ascii="Trebuchet MS" w:eastAsia="Times New Roman" w:hAnsi="Trebuchet MS" w:cs="Times New Roman"/>
          <w:sz w:val="20"/>
          <w:szCs w:val="20"/>
        </w:rPr>
      </w:pPr>
    </w:p>
    <w:p w14:paraId="36B9B1FB" w14:textId="77777777" w:rsidR="00824648" w:rsidRPr="00E76C94" w:rsidRDefault="00824648" w:rsidP="00824648">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r w:rsidR="00B72457">
        <w:rPr>
          <w:rFonts w:ascii="Trebuchet MS" w:eastAsia="Times New Roman" w:hAnsi="Trebuchet MS" w:cs="Times New Roman"/>
          <w:sz w:val="20"/>
          <w:szCs w:val="20"/>
        </w:rPr>
        <w:tab/>
      </w:r>
      <w:r w:rsidRPr="00E76C94">
        <w:rPr>
          <w:rFonts w:ascii="Trebuchet MS" w:eastAsia="Times New Roman" w:hAnsi="Trebuchet MS" w:cs="Times New Roman"/>
          <w:sz w:val="20"/>
          <w:szCs w:val="20"/>
        </w:rPr>
        <w:t>Denotes activity to be performed</w:t>
      </w:r>
    </w:p>
    <w:p w14:paraId="0CEDC5C0" w14:textId="77777777" w:rsidR="00E76C94" w:rsidRDefault="00E76C94">
      <w:pPr>
        <w:rPr>
          <w:rFonts w:ascii="Trebuchet MS" w:eastAsia="Times New Roman" w:hAnsi="Trebuchet MS" w:cs="Times New Roman"/>
          <w:sz w:val="20"/>
          <w:szCs w:val="20"/>
        </w:rPr>
      </w:pPr>
      <w:r>
        <w:rPr>
          <w:rFonts w:ascii="Trebuchet MS" w:eastAsia="Times New Roman" w:hAnsi="Trebuchet MS" w:cs="Times New Roman"/>
          <w:sz w:val="20"/>
          <w:szCs w:val="20"/>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842"/>
        <w:gridCol w:w="1560"/>
        <w:gridCol w:w="1518"/>
      </w:tblGrid>
      <w:tr w:rsidR="00BB093E" w:rsidRPr="00E76C94" w14:paraId="1F33E841" w14:textId="77777777" w:rsidTr="00E76C94">
        <w:trPr>
          <w:cantSplit/>
          <w:tblHeader/>
        </w:trPr>
        <w:tc>
          <w:tcPr>
            <w:tcW w:w="3936" w:type="dxa"/>
            <w:tcBorders>
              <w:bottom w:val="single" w:sz="4" w:space="0" w:color="auto"/>
            </w:tcBorders>
            <w:shd w:val="pct25" w:color="auto" w:fill="auto"/>
          </w:tcPr>
          <w:p w14:paraId="18C808E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lastRenderedPageBreak/>
              <w:t xml:space="preserve">4.0  PIPELINES, PIPE IN PIPE (PIP) </w:t>
            </w:r>
            <w:r w:rsidRPr="001A250C">
              <w:rPr>
                <w:rFonts w:ascii="Arial" w:eastAsia="Times New Roman" w:hAnsi="Arial" w:cs="Arial"/>
                <w:b/>
                <w:sz w:val="20"/>
                <w:szCs w:val="20"/>
              </w:rPr>
              <w:t>&amp;</w:t>
            </w:r>
            <w:r w:rsidRPr="00E76C94">
              <w:rPr>
                <w:rFonts w:ascii="Trebuchet MS" w:eastAsia="Times New Roman" w:hAnsi="Trebuchet MS" w:cs="Times New Roman"/>
                <w:b/>
                <w:sz w:val="20"/>
                <w:szCs w:val="20"/>
              </w:rPr>
              <w:t xml:space="preserve"> BUNDLES</w:t>
            </w:r>
          </w:p>
        </w:tc>
        <w:tc>
          <w:tcPr>
            <w:tcW w:w="1842" w:type="dxa"/>
            <w:tcBorders>
              <w:bottom w:val="single" w:sz="4" w:space="0" w:color="auto"/>
            </w:tcBorders>
            <w:shd w:val="pct25" w:color="auto" w:fill="auto"/>
          </w:tcPr>
          <w:p w14:paraId="4D09671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 xml:space="preserve">Review </w:t>
            </w:r>
            <w:r w:rsidRPr="001A250C">
              <w:rPr>
                <w:rFonts w:ascii="Arial" w:eastAsia="Times New Roman" w:hAnsi="Arial" w:cs="Arial"/>
                <w:b/>
                <w:sz w:val="20"/>
                <w:szCs w:val="20"/>
              </w:rPr>
              <w:t>&amp;</w:t>
            </w:r>
            <w:r w:rsidRPr="00E76C94">
              <w:rPr>
                <w:rFonts w:ascii="Trebuchet MS" w:eastAsia="Times New Roman" w:hAnsi="Trebuchet MS" w:cs="Times New Roman"/>
                <w:b/>
                <w:sz w:val="20"/>
                <w:szCs w:val="20"/>
              </w:rPr>
              <w:t xml:space="preserve"> Approve </w:t>
            </w:r>
          </w:p>
          <w:p w14:paraId="7CC3F46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1.Procedures</w:t>
            </w:r>
          </w:p>
          <w:p w14:paraId="04831B1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2.</w:t>
            </w:r>
            <w:r w:rsidR="00C5095A">
              <w:rPr>
                <w:rFonts w:ascii="Trebuchet MS" w:eastAsia="Times New Roman" w:hAnsi="Trebuchet MS" w:cs="Times New Roman"/>
                <w:b/>
                <w:sz w:val="20"/>
                <w:szCs w:val="20"/>
              </w:rPr>
              <w:t>Drawings</w:t>
            </w:r>
          </w:p>
          <w:p w14:paraId="34B2D98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3.Design Calcs.</w:t>
            </w:r>
          </w:p>
          <w:p w14:paraId="4C511020"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4.Analysis</w:t>
            </w:r>
          </w:p>
        </w:tc>
        <w:tc>
          <w:tcPr>
            <w:tcW w:w="1560" w:type="dxa"/>
            <w:tcBorders>
              <w:bottom w:val="single" w:sz="4" w:space="0" w:color="auto"/>
            </w:tcBorders>
            <w:shd w:val="pct25" w:color="auto" w:fill="auto"/>
          </w:tcPr>
          <w:p w14:paraId="5CE478E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Attend</w:t>
            </w:r>
          </w:p>
        </w:tc>
        <w:tc>
          <w:tcPr>
            <w:tcW w:w="1518" w:type="dxa"/>
            <w:tcBorders>
              <w:bottom w:val="single" w:sz="4" w:space="0" w:color="auto"/>
            </w:tcBorders>
            <w:shd w:val="pct25" w:color="auto" w:fill="auto"/>
          </w:tcPr>
          <w:p w14:paraId="43FF61F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Issue Certificate of Approval</w:t>
            </w:r>
          </w:p>
          <w:p w14:paraId="375DA94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bCs/>
                <w:sz w:val="20"/>
                <w:szCs w:val="20"/>
              </w:rPr>
              <w:t>(COA)</w:t>
            </w:r>
          </w:p>
        </w:tc>
      </w:tr>
      <w:tr w:rsidR="00BB093E" w:rsidRPr="00E76C94" w14:paraId="3CE556F7" w14:textId="77777777" w:rsidTr="00E76C94">
        <w:tc>
          <w:tcPr>
            <w:tcW w:w="3936" w:type="dxa"/>
            <w:shd w:val="pct15" w:color="auto" w:fill="auto"/>
          </w:tcPr>
          <w:p w14:paraId="2561C8D3"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4.1 Fabrication and Load-out</w:t>
            </w:r>
          </w:p>
        </w:tc>
        <w:tc>
          <w:tcPr>
            <w:tcW w:w="1842" w:type="dxa"/>
            <w:shd w:val="pct15" w:color="auto" w:fill="auto"/>
          </w:tcPr>
          <w:p w14:paraId="33621DD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p>
        </w:tc>
        <w:tc>
          <w:tcPr>
            <w:tcW w:w="1560" w:type="dxa"/>
            <w:shd w:val="pct15" w:color="auto" w:fill="auto"/>
          </w:tcPr>
          <w:p w14:paraId="5620B7F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p>
        </w:tc>
        <w:tc>
          <w:tcPr>
            <w:tcW w:w="1518" w:type="dxa"/>
            <w:shd w:val="pct15" w:color="auto" w:fill="auto"/>
          </w:tcPr>
          <w:p w14:paraId="403E9BA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p>
        </w:tc>
      </w:tr>
      <w:tr w:rsidR="00BB093E" w:rsidRPr="00E76C94" w14:paraId="434618BE" w14:textId="77777777" w:rsidTr="00E76C94">
        <w:tc>
          <w:tcPr>
            <w:tcW w:w="3936" w:type="dxa"/>
          </w:tcPr>
          <w:p w14:paraId="454615A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4.1.1 Pipe joint/reel storage and handling</w:t>
            </w:r>
          </w:p>
        </w:tc>
        <w:tc>
          <w:tcPr>
            <w:tcW w:w="1842" w:type="dxa"/>
          </w:tcPr>
          <w:p w14:paraId="2CB96BE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606E4F2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02DF157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274F98C" w14:textId="77777777" w:rsidTr="00E76C94">
        <w:tc>
          <w:tcPr>
            <w:tcW w:w="3936" w:type="dxa"/>
          </w:tcPr>
          <w:p w14:paraId="73300D8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4.1.2 Pipe loading and offloading</w:t>
            </w:r>
          </w:p>
        </w:tc>
        <w:tc>
          <w:tcPr>
            <w:tcW w:w="1842" w:type="dxa"/>
          </w:tcPr>
          <w:p w14:paraId="1585244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60" w:type="dxa"/>
          </w:tcPr>
          <w:p w14:paraId="2FCE99D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23F03D8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40EC4673" w14:textId="77777777" w:rsidTr="00E76C94">
        <w:tc>
          <w:tcPr>
            <w:tcW w:w="3936" w:type="dxa"/>
            <w:tcBorders>
              <w:bottom w:val="single" w:sz="4" w:space="0" w:color="auto"/>
            </w:tcBorders>
          </w:tcPr>
          <w:p w14:paraId="6C964EB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4.1.3 Pipe barge sailaway</w:t>
            </w:r>
          </w:p>
        </w:tc>
        <w:tc>
          <w:tcPr>
            <w:tcW w:w="1842" w:type="dxa"/>
            <w:tcBorders>
              <w:bottom w:val="single" w:sz="4" w:space="0" w:color="auto"/>
            </w:tcBorders>
          </w:tcPr>
          <w:p w14:paraId="5D56C10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60" w:type="dxa"/>
            <w:tcBorders>
              <w:bottom w:val="single" w:sz="4" w:space="0" w:color="auto"/>
            </w:tcBorders>
          </w:tcPr>
          <w:p w14:paraId="6438482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bottom w:val="single" w:sz="4" w:space="0" w:color="auto"/>
            </w:tcBorders>
          </w:tcPr>
          <w:p w14:paraId="5E35618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68C9C9DA" w14:textId="77777777" w:rsidTr="00E76C94">
        <w:tc>
          <w:tcPr>
            <w:tcW w:w="3936" w:type="dxa"/>
            <w:shd w:val="pct15" w:color="auto" w:fill="auto"/>
          </w:tcPr>
          <w:p w14:paraId="435776A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bCs/>
                <w:sz w:val="20"/>
                <w:szCs w:val="20"/>
              </w:rPr>
            </w:pPr>
            <w:r w:rsidRPr="00E76C94">
              <w:rPr>
                <w:rFonts w:ascii="Trebuchet MS" w:eastAsia="Times New Roman" w:hAnsi="Trebuchet MS" w:cs="Times New Roman"/>
                <w:b/>
                <w:bCs/>
                <w:sz w:val="20"/>
                <w:szCs w:val="20"/>
              </w:rPr>
              <w:t>4.2 Transportation</w:t>
            </w:r>
          </w:p>
        </w:tc>
        <w:tc>
          <w:tcPr>
            <w:tcW w:w="1842" w:type="dxa"/>
            <w:shd w:val="pct15" w:color="auto" w:fill="auto"/>
          </w:tcPr>
          <w:p w14:paraId="0D6FCC7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60" w:type="dxa"/>
            <w:shd w:val="pct15" w:color="auto" w:fill="auto"/>
          </w:tcPr>
          <w:p w14:paraId="1502FAD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shd w:val="pct15" w:color="auto" w:fill="auto"/>
          </w:tcPr>
          <w:p w14:paraId="2E5E0A9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6C31A73" w14:textId="77777777" w:rsidTr="00E76C94">
        <w:tc>
          <w:tcPr>
            <w:tcW w:w="3936" w:type="dxa"/>
          </w:tcPr>
          <w:p w14:paraId="20519F7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4.2.1 Seafastenings</w:t>
            </w:r>
          </w:p>
        </w:tc>
        <w:tc>
          <w:tcPr>
            <w:tcW w:w="1842" w:type="dxa"/>
          </w:tcPr>
          <w:p w14:paraId="765F67F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523DFA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0C488FD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0AD2310" w14:textId="77777777" w:rsidTr="00E76C94">
        <w:tc>
          <w:tcPr>
            <w:tcW w:w="3936" w:type="dxa"/>
            <w:tcBorders>
              <w:bottom w:val="single" w:sz="4" w:space="0" w:color="auto"/>
            </w:tcBorders>
          </w:tcPr>
          <w:p w14:paraId="15DA847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4.2.2 Pipe stacking calculations </w:t>
            </w:r>
          </w:p>
        </w:tc>
        <w:tc>
          <w:tcPr>
            <w:tcW w:w="1842" w:type="dxa"/>
            <w:tcBorders>
              <w:bottom w:val="single" w:sz="4" w:space="0" w:color="auto"/>
            </w:tcBorders>
          </w:tcPr>
          <w:p w14:paraId="7B18CF8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bottom w:val="single" w:sz="4" w:space="0" w:color="auto"/>
            </w:tcBorders>
          </w:tcPr>
          <w:p w14:paraId="01DD4E8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Borders>
              <w:bottom w:val="single" w:sz="4" w:space="0" w:color="auto"/>
            </w:tcBorders>
          </w:tcPr>
          <w:p w14:paraId="221A293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CD0412F" w14:textId="77777777" w:rsidTr="00E76C94">
        <w:tc>
          <w:tcPr>
            <w:tcW w:w="3936" w:type="dxa"/>
            <w:shd w:val="pct15" w:color="auto" w:fill="auto"/>
          </w:tcPr>
          <w:p w14:paraId="6D27111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bCs/>
                <w:sz w:val="20"/>
                <w:szCs w:val="20"/>
              </w:rPr>
            </w:pPr>
            <w:r w:rsidRPr="00E76C94">
              <w:rPr>
                <w:rFonts w:ascii="Trebuchet MS" w:eastAsia="Times New Roman" w:hAnsi="Trebuchet MS" w:cs="Times New Roman"/>
                <w:b/>
                <w:bCs/>
                <w:sz w:val="20"/>
                <w:szCs w:val="20"/>
              </w:rPr>
              <w:t>4.3 Installation</w:t>
            </w:r>
          </w:p>
        </w:tc>
        <w:tc>
          <w:tcPr>
            <w:tcW w:w="1842" w:type="dxa"/>
            <w:shd w:val="pct15" w:color="auto" w:fill="auto"/>
          </w:tcPr>
          <w:p w14:paraId="0EC7E8B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60" w:type="dxa"/>
            <w:shd w:val="pct15" w:color="auto" w:fill="auto"/>
          </w:tcPr>
          <w:p w14:paraId="2636847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shd w:val="pct15" w:color="auto" w:fill="auto"/>
          </w:tcPr>
          <w:p w14:paraId="1484FC5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D72D6BA" w14:textId="77777777" w:rsidTr="00E76C94">
        <w:tc>
          <w:tcPr>
            <w:tcW w:w="3936" w:type="dxa"/>
          </w:tcPr>
          <w:p w14:paraId="6C6183C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4.3.1 Start-up and Crossings</w:t>
            </w:r>
          </w:p>
        </w:tc>
        <w:tc>
          <w:tcPr>
            <w:tcW w:w="1842" w:type="dxa"/>
          </w:tcPr>
          <w:p w14:paraId="74099C7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FC3A6F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7FE84A2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7148D319" w14:textId="77777777" w:rsidTr="00E76C94">
        <w:tc>
          <w:tcPr>
            <w:tcW w:w="3936" w:type="dxa"/>
          </w:tcPr>
          <w:p w14:paraId="09A4558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4.3.2 Installation aids – DMA, A </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 xml:space="preserve"> R head</w:t>
            </w:r>
          </w:p>
        </w:tc>
        <w:tc>
          <w:tcPr>
            <w:tcW w:w="1842" w:type="dxa"/>
          </w:tcPr>
          <w:p w14:paraId="0072834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422DCB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087AFD0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3EB40F3" w14:textId="77777777" w:rsidTr="00E76C94">
        <w:tc>
          <w:tcPr>
            <w:tcW w:w="3936" w:type="dxa"/>
          </w:tcPr>
          <w:p w14:paraId="11D747B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4.3.3 Assess pipelay equipment and machinery for adequacy. Witness tensioner calibration.</w:t>
            </w:r>
          </w:p>
        </w:tc>
        <w:tc>
          <w:tcPr>
            <w:tcW w:w="1842" w:type="dxa"/>
          </w:tcPr>
          <w:p w14:paraId="0AE7050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5BB8DDA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5E1CDA3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7F8A227" w14:textId="77777777" w:rsidTr="00E76C94">
        <w:tc>
          <w:tcPr>
            <w:tcW w:w="3936" w:type="dxa"/>
          </w:tcPr>
          <w:p w14:paraId="4327782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4.3.4 Pipelay Vessels DP Trials</w:t>
            </w:r>
          </w:p>
        </w:tc>
        <w:tc>
          <w:tcPr>
            <w:tcW w:w="1842" w:type="dxa"/>
          </w:tcPr>
          <w:p w14:paraId="5C38594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78C53FE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42321FB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2D63F49" w14:textId="77777777" w:rsidTr="00E76C94">
        <w:tc>
          <w:tcPr>
            <w:tcW w:w="3936" w:type="dxa"/>
          </w:tcPr>
          <w:p w14:paraId="38717BC0"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4.3.5 Pipelay (procedures including lay, expansion, on bottom stability, slope stability, mattress protection, rock dumping and free-span analysis)</w:t>
            </w:r>
          </w:p>
        </w:tc>
        <w:tc>
          <w:tcPr>
            <w:tcW w:w="1842" w:type="dxa"/>
          </w:tcPr>
          <w:p w14:paraId="74A5367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127322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57BC8BA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(Underwriters to</w:t>
            </w:r>
          </w:p>
          <w:p w14:paraId="7745DB4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stipulate extent of attendance required)</w:t>
            </w:r>
          </w:p>
        </w:tc>
        <w:tc>
          <w:tcPr>
            <w:tcW w:w="1518" w:type="dxa"/>
          </w:tcPr>
          <w:p w14:paraId="4DF95F9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0E7E5A5" w14:textId="77777777" w:rsidTr="00E76C94">
        <w:tc>
          <w:tcPr>
            <w:tcW w:w="3936" w:type="dxa"/>
          </w:tcPr>
          <w:p w14:paraId="2046BC4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4.3.6 Pipeline Installation Analysis (To be reassessed if configuration changes e.g. stinger changes)</w:t>
            </w:r>
          </w:p>
        </w:tc>
        <w:tc>
          <w:tcPr>
            <w:tcW w:w="1842" w:type="dxa"/>
          </w:tcPr>
          <w:p w14:paraId="54B17A8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37B5A61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4EB1AA8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C1958CC" w14:textId="77777777" w:rsidTr="00E76C94">
        <w:tc>
          <w:tcPr>
            <w:tcW w:w="3936" w:type="dxa"/>
          </w:tcPr>
          <w:p w14:paraId="2B61B44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4.3.7 Buckle avoidance and detection strategy inc. pipeline tension, load cell calibration, and D/t limitations.</w:t>
            </w:r>
          </w:p>
        </w:tc>
        <w:tc>
          <w:tcPr>
            <w:tcW w:w="1842" w:type="dxa"/>
          </w:tcPr>
          <w:p w14:paraId="5E4E9AC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894B5F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4C1566E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1FF1239" w14:textId="77777777" w:rsidTr="00E76C94">
        <w:tc>
          <w:tcPr>
            <w:tcW w:w="3936" w:type="dxa"/>
          </w:tcPr>
          <w:p w14:paraId="237082B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4.3.8 Field joint coating</w:t>
            </w:r>
          </w:p>
        </w:tc>
        <w:tc>
          <w:tcPr>
            <w:tcW w:w="1842" w:type="dxa"/>
          </w:tcPr>
          <w:p w14:paraId="2E549DF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7F3C2E7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42CF9E7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F09C03A" w14:textId="77777777" w:rsidTr="00E76C94">
        <w:tc>
          <w:tcPr>
            <w:tcW w:w="3936" w:type="dxa"/>
          </w:tcPr>
          <w:p w14:paraId="216AEA2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4.3.9 Termination </w:t>
            </w:r>
          </w:p>
        </w:tc>
        <w:tc>
          <w:tcPr>
            <w:tcW w:w="1842" w:type="dxa"/>
          </w:tcPr>
          <w:p w14:paraId="1DA4AA2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5120CD3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726EC85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8576D70" w14:textId="77777777" w:rsidTr="00E76C94">
        <w:tc>
          <w:tcPr>
            <w:tcW w:w="3936" w:type="dxa"/>
          </w:tcPr>
          <w:p w14:paraId="5420312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4.3.10 Trenching and backfilling (if separate activity to Pipelay)</w:t>
            </w:r>
          </w:p>
        </w:tc>
        <w:tc>
          <w:tcPr>
            <w:tcW w:w="1842" w:type="dxa"/>
          </w:tcPr>
          <w:p w14:paraId="7209CAC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7CB6186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70D3F47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(Underwriters to</w:t>
            </w:r>
          </w:p>
          <w:p w14:paraId="0E56AEE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stipulate extent of attendance required)</w:t>
            </w:r>
          </w:p>
        </w:tc>
        <w:tc>
          <w:tcPr>
            <w:tcW w:w="1518" w:type="dxa"/>
          </w:tcPr>
          <w:p w14:paraId="2E81CCB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44980DD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(for initiation of activity)</w:t>
            </w:r>
          </w:p>
        </w:tc>
      </w:tr>
      <w:tr w:rsidR="00BB093E" w:rsidRPr="00E76C94" w14:paraId="27280952" w14:textId="77777777" w:rsidTr="00E76C94">
        <w:tc>
          <w:tcPr>
            <w:tcW w:w="3936" w:type="dxa"/>
          </w:tcPr>
          <w:p w14:paraId="6D0E18F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4.3.11 Planned temporary laydown (including abandonment and recovery procedure and associated forecasting and met-ocean limits for commencement of laydown and preservation procedures for long laydowns)</w:t>
            </w:r>
          </w:p>
        </w:tc>
        <w:tc>
          <w:tcPr>
            <w:tcW w:w="1842" w:type="dxa"/>
          </w:tcPr>
          <w:p w14:paraId="50E1575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6FE0455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(If laydown period anticipated to exceed 1 month)</w:t>
            </w:r>
          </w:p>
        </w:tc>
        <w:tc>
          <w:tcPr>
            <w:tcW w:w="1560" w:type="dxa"/>
          </w:tcPr>
          <w:p w14:paraId="09D14FA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3DE8CDB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A966EEA" w14:textId="77777777" w:rsidTr="00E76C94">
        <w:tc>
          <w:tcPr>
            <w:tcW w:w="3936" w:type="dxa"/>
          </w:tcPr>
          <w:p w14:paraId="45FA589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4.3.12 Tie-in </w:t>
            </w:r>
          </w:p>
        </w:tc>
        <w:tc>
          <w:tcPr>
            <w:tcW w:w="1842" w:type="dxa"/>
          </w:tcPr>
          <w:p w14:paraId="302595D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CF20BA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5CB7035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(for hot-tap tie-ins)</w:t>
            </w:r>
          </w:p>
        </w:tc>
        <w:tc>
          <w:tcPr>
            <w:tcW w:w="1518" w:type="dxa"/>
          </w:tcPr>
          <w:p w14:paraId="7408782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03F7201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(for hot-tap tie-ins)</w:t>
            </w:r>
          </w:p>
        </w:tc>
      </w:tr>
      <w:tr w:rsidR="00BB093E" w:rsidRPr="00E76C94" w14:paraId="50A05BB9" w14:textId="77777777" w:rsidTr="00E76C94">
        <w:tc>
          <w:tcPr>
            <w:tcW w:w="3936" w:type="dxa"/>
          </w:tcPr>
          <w:p w14:paraId="3829E41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4.3.13 Shore approach/pull-in design including Micro-Tunnelling, HDD, Pull-Ins, dredging and backfilling.</w:t>
            </w:r>
          </w:p>
        </w:tc>
        <w:tc>
          <w:tcPr>
            <w:tcW w:w="1842" w:type="dxa"/>
          </w:tcPr>
          <w:p w14:paraId="3A1F50F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5E71158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3354A08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1B104F14" w14:textId="77777777" w:rsidTr="00E76C94">
        <w:tc>
          <w:tcPr>
            <w:tcW w:w="3936" w:type="dxa"/>
          </w:tcPr>
          <w:p w14:paraId="32EBB6E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4.3.14 HUC, Cleaning, Gauging and Pressure testing procedure</w:t>
            </w:r>
          </w:p>
        </w:tc>
        <w:tc>
          <w:tcPr>
            <w:tcW w:w="1842" w:type="dxa"/>
          </w:tcPr>
          <w:p w14:paraId="17D3941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AE4A1E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2023DE3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F97AC34" w14:textId="77777777" w:rsidTr="00E76C94">
        <w:tc>
          <w:tcPr>
            <w:tcW w:w="3936" w:type="dxa"/>
          </w:tcPr>
          <w:p w14:paraId="5BB6721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lastRenderedPageBreak/>
              <w:t>4.3.15 Contingencies including - Abandonment and recovery and Dry/Wet buckle</w:t>
            </w:r>
          </w:p>
        </w:tc>
        <w:tc>
          <w:tcPr>
            <w:tcW w:w="1842" w:type="dxa"/>
          </w:tcPr>
          <w:p w14:paraId="0144465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334BF50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040359C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0D198617" w14:textId="77777777" w:rsidTr="00E76C94">
        <w:tc>
          <w:tcPr>
            <w:tcW w:w="3936" w:type="dxa"/>
          </w:tcPr>
          <w:p w14:paraId="48B6099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4.3.16 Pipeline Bundles – Commencement of Tow</w:t>
            </w:r>
          </w:p>
        </w:tc>
        <w:tc>
          <w:tcPr>
            <w:tcW w:w="1842" w:type="dxa"/>
          </w:tcPr>
          <w:p w14:paraId="0A9BAF8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1A8B36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0FF6E0C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0DDF78CF" w14:textId="77777777" w:rsidTr="00E76C94">
        <w:tc>
          <w:tcPr>
            <w:tcW w:w="3936" w:type="dxa"/>
          </w:tcPr>
          <w:p w14:paraId="2739CD6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4.3.17 Pipeline Bundles – Tow (including contingency provisions)</w:t>
            </w:r>
          </w:p>
        </w:tc>
        <w:tc>
          <w:tcPr>
            <w:tcW w:w="1842" w:type="dxa"/>
          </w:tcPr>
          <w:p w14:paraId="6F892F2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7CE38D8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40B8D56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9AC8DDB" w14:textId="77777777" w:rsidTr="00E76C94">
        <w:tc>
          <w:tcPr>
            <w:tcW w:w="3936" w:type="dxa"/>
          </w:tcPr>
          <w:p w14:paraId="512A4D0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4.3.18 Pipeline Bundles – Laydown at site</w:t>
            </w:r>
          </w:p>
        </w:tc>
        <w:tc>
          <w:tcPr>
            <w:tcW w:w="1842" w:type="dxa"/>
          </w:tcPr>
          <w:p w14:paraId="5ED8F4D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436591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74039D0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bl>
    <w:p w14:paraId="7BCAE2E5" w14:textId="77777777" w:rsidR="00E76C94" w:rsidRDefault="00E76C94" w:rsidP="00BB093E">
      <w:pPr>
        <w:spacing w:after="0" w:line="240" w:lineRule="auto"/>
        <w:rPr>
          <w:rFonts w:ascii="Trebuchet MS" w:eastAsia="Times New Roman" w:hAnsi="Trebuchet MS" w:cs="Times New Roman"/>
          <w:sz w:val="20"/>
          <w:szCs w:val="20"/>
        </w:rPr>
      </w:pPr>
    </w:p>
    <w:p w14:paraId="316F7150" w14:textId="77777777" w:rsidR="00824648" w:rsidRPr="00E76C94" w:rsidRDefault="00824648" w:rsidP="00824648">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r w:rsidR="00B72457">
        <w:rPr>
          <w:rFonts w:ascii="Trebuchet MS" w:eastAsia="Times New Roman" w:hAnsi="Trebuchet MS" w:cs="Times New Roman"/>
          <w:sz w:val="20"/>
          <w:szCs w:val="20"/>
        </w:rPr>
        <w:tab/>
      </w:r>
      <w:r w:rsidRPr="00E76C94">
        <w:rPr>
          <w:rFonts w:ascii="Trebuchet MS" w:eastAsia="Times New Roman" w:hAnsi="Trebuchet MS" w:cs="Times New Roman"/>
          <w:sz w:val="20"/>
          <w:szCs w:val="20"/>
        </w:rPr>
        <w:t>Denotes activity to be performed</w:t>
      </w:r>
    </w:p>
    <w:p w14:paraId="1B5AE94D" w14:textId="77777777" w:rsidR="00E76C94" w:rsidRDefault="00E76C94">
      <w:pPr>
        <w:rPr>
          <w:rFonts w:ascii="Trebuchet MS" w:eastAsia="Times New Roman" w:hAnsi="Trebuchet MS" w:cs="Times New Roman"/>
          <w:sz w:val="20"/>
          <w:szCs w:val="20"/>
        </w:rPr>
      </w:pPr>
      <w:r>
        <w:rPr>
          <w:rFonts w:ascii="Trebuchet MS" w:eastAsia="Times New Roman" w:hAnsi="Trebuchet MS" w:cs="Times New Roman"/>
          <w:sz w:val="20"/>
          <w:szCs w:val="20"/>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890"/>
        <w:gridCol w:w="1560"/>
        <w:gridCol w:w="1518"/>
      </w:tblGrid>
      <w:tr w:rsidR="00BB093E" w:rsidRPr="00E76C94" w14:paraId="22DF2C4D" w14:textId="77777777" w:rsidTr="00E76C94">
        <w:trPr>
          <w:cantSplit/>
          <w:tblHeader/>
        </w:trPr>
        <w:tc>
          <w:tcPr>
            <w:tcW w:w="3888" w:type="dxa"/>
            <w:tcBorders>
              <w:bottom w:val="single" w:sz="4" w:space="0" w:color="auto"/>
            </w:tcBorders>
            <w:shd w:val="pct25" w:color="auto" w:fill="auto"/>
          </w:tcPr>
          <w:p w14:paraId="09B4DD48" w14:textId="77777777" w:rsidR="00BB093E" w:rsidRPr="00E76C94" w:rsidRDefault="00BB093E" w:rsidP="00C5095A">
            <w:pPr>
              <w:spacing w:after="0" w:line="240" w:lineRule="auto"/>
              <w:ind w:left="284" w:hanging="284"/>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lastRenderedPageBreak/>
              <w:t>5.0 SUBSEA EQUIPMENT, CABLES, UMBILICALS, FLOW-LINES and RISERS – In-Line Tees, Manifolds, SDU,  SUTU, PLETS, PLEMS Etc.</w:t>
            </w:r>
          </w:p>
        </w:tc>
        <w:tc>
          <w:tcPr>
            <w:tcW w:w="1890" w:type="dxa"/>
            <w:tcBorders>
              <w:bottom w:val="single" w:sz="4" w:space="0" w:color="auto"/>
            </w:tcBorders>
            <w:shd w:val="pct25" w:color="auto" w:fill="auto"/>
          </w:tcPr>
          <w:p w14:paraId="7A99D05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 xml:space="preserve">Review </w:t>
            </w:r>
            <w:r w:rsidRPr="001A250C">
              <w:rPr>
                <w:rFonts w:ascii="Arial" w:eastAsia="Times New Roman" w:hAnsi="Arial" w:cs="Arial"/>
                <w:b/>
                <w:sz w:val="20"/>
                <w:szCs w:val="20"/>
              </w:rPr>
              <w:t>&amp;</w:t>
            </w:r>
            <w:r w:rsidRPr="00E76C94">
              <w:rPr>
                <w:rFonts w:ascii="Trebuchet MS" w:eastAsia="Times New Roman" w:hAnsi="Trebuchet MS" w:cs="Times New Roman"/>
                <w:b/>
                <w:sz w:val="20"/>
                <w:szCs w:val="20"/>
              </w:rPr>
              <w:t xml:space="preserve"> Approve </w:t>
            </w:r>
          </w:p>
          <w:p w14:paraId="79DBB5B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1.Procedures</w:t>
            </w:r>
          </w:p>
          <w:p w14:paraId="7CD6E1D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2.</w:t>
            </w:r>
            <w:r w:rsidR="00C5095A">
              <w:rPr>
                <w:rFonts w:ascii="Trebuchet MS" w:eastAsia="Times New Roman" w:hAnsi="Trebuchet MS" w:cs="Times New Roman"/>
                <w:b/>
                <w:sz w:val="20"/>
                <w:szCs w:val="20"/>
              </w:rPr>
              <w:t>Drawings</w:t>
            </w:r>
          </w:p>
          <w:p w14:paraId="5AA36733"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3.Design Calcs.</w:t>
            </w:r>
          </w:p>
          <w:p w14:paraId="49BAE4D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sz w:val="20"/>
                <w:szCs w:val="20"/>
              </w:rPr>
              <w:t>4.Analysis</w:t>
            </w:r>
          </w:p>
        </w:tc>
        <w:tc>
          <w:tcPr>
            <w:tcW w:w="1560" w:type="dxa"/>
            <w:tcBorders>
              <w:bottom w:val="single" w:sz="4" w:space="0" w:color="auto"/>
            </w:tcBorders>
            <w:shd w:val="pct25" w:color="auto" w:fill="auto"/>
          </w:tcPr>
          <w:p w14:paraId="21EB149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sz w:val="20"/>
                <w:szCs w:val="20"/>
              </w:rPr>
              <w:t>Attend</w:t>
            </w:r>
          </w:p>
        </w:tc>
        <w:tc>
          <w:tcPr>
            <w:tcW w:w="1518" w:type="dxa"/>
            <w:tcBorders>
              <w:bottom w:val="single" w:sz="4" w:space="0" w:color="auto"/>
            </w:tcBorders>
            <w:shd w:val="pct25" w:color="auto" w:fill="auto"/>
          </w:tcPr>
          <w:p w14:paraId="52815C3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Issue Certificate of Approval</w:t>
            </w:r>
          </w:p>
          <w:p w14:paraId="47BC6E4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bCs/>
                <w:sz w:val="20"/>
                <w:szCs w:val="20"/>
              </w:rPr>
              <w:t>(COA)</w:t>
            </w:r>
          </w:p>
        </w:tc>
      </w:tr>
      <w:tr w:rsidR="00BB093E" w:rsidRPr="00E76C94" w14:paraId="3CF82B0D" w14:textId="77777777" w:rsidTr="00E76C94">
        <w:tc>
          <w:tcPr>
            <w:tcW w:w="3888" w:type="dxa"/>
            <w:shd w:val="pct15" w:color="auto" w:fill="auto"/>
          </w:tcPr>
          <w:p w14:paraId="66B35AA4" w14:textId="77777777" w:rsidR="00BB093E" w:rsidRPr="00E76C94" w:rsidRDefault="00BB093E" w:rsidP="00C5095A">
            <w:pPr>
              <w:spacing w:after="0" w:line="240" w:lineRule="auto"/>
              <w:ind w:left="284" w:hanging="284"/>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5.1 Fabrication and Load-out</w:t>
            </w:r>
          </w:p>
        </w:tc>
        <w:tc>
          <w:tcPr>
            <w:tcW w:w="1890" w:type="dxa"/>
            <w:shd w:val="pct15" w:color="auto" w:fill="auto"/>
          </w:tcPr>
          <w:p w14:paraId="09A9292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c>
          <w:tcPr>
            <w:tcW w:w="1560" w:type="dxa"/>
            <w:shd w:val="pct15" w:color="auto" w:fill="auto"/>
          </w:tcPr>
          <w:p w14:paraId="399CCCBB"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c>
          <w:tcPr>
            <w:tcW w:w="1518" w:type="dxa"/>
            <w:shd w:val="pct15" w:color="auto" w:fill="auto"/>
          </w:tcPr>
          <w:p w14:paraId="4F66FCA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r>
      <w:tr w:rsidR="00BB093E" w:rsidRPr="00E76C94" w14:paraId="7449806F" w14:textId="77777777" w:rsidTr="00E76C94">
        <w:tc>
          <w:tcPr>
            <w:tcW w:w="3888" w:type="dxa"/>
            <w:tcBorders>
              <w:bottom w:val="single" w:sz="4" w:space="0" w:color="auto"/>
            </w:tcBorders>
          </w:tcPr>
          <w:p w14:paraId="1798600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5.1.1 Load-out  </w:t>
            </w:r>
          </w:p>
        </w:tc>
        <w:tc>
          <w:tcPr>
            <w:tcW w:w="1890" w:type="dxa"/>
            <w:tcBorders>
              <w:bottom w:val="single" w:sz="4" w:space="0" w:color="auto"/>
            </w:tcBorders>
          </w:tcPr>
          <w:p w14:paraId="4BA898E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bottom w:val="single" w:sz="4" w:space="0" w:color="auto"/>
            </w:tcBorders>
          </w:tcPr>
          <w:p w14:paraId="1DFE9DC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bottom w:val="single" w:sz="4" w:space="0" w:color="auto"/>
            </w:tcBorders>
          </w:tcPr>
          <w:p w14:paraId="4BF7963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7C5F58C6" w14:textId="77777777" w:rsidTr="00E76C94">
        <w:tc>
          <w:tcPr>
            <w:tcW w:w="3888" w:type="dxa"/>
            <w:shd w:val="pct15" w:color="auto" w:fill="auto"/>
          </w:tcPr>
          <w:p w14:paraId="42D109B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bCs/>
                <w:sz w:val="20"/>
                <w:szCs w:val="20"/>
              </w:rPr>
            </w:pPr>
            <w:r w:rsidRPr="00E76C94">
              <w:rPr>
                <w:rFonts w:ascii="Trebuchet MS" w:eastAsia="Times New Roman" w:hAnsi="Trebuchet MS" w:cs="Times New Roman"/>
                <w:b/>
                <w:bCs/>
                <w:sz w:val="20"/>
                <w:szCs w:val="20"/>
              </w:rPr>
              <w:t>5.2 Transportation</w:t>
            </w:r>
          </w:p>
        </w:tc>
        <w:tc>
          <w:tcPr>
            <w:tcW w:w="1890" w:type="dxa"/>
            <w:shd w:val="pct15" w:color="auto" w:fill="auto"/>
          </w:tcPr>
          <w:p w14:paraId="686EF18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bCs/>
                <w:sz w:val="20"/>
                <w:szCs w:val="20"/>
              </w:rPr>
            </w:pPr>
          </w:p>
        </w:tc>
        <w:tc>
          <w:tcPr>
            <w:tcW w:w="1560" w:type="dxa"/>
            <w:shd w:val="pct15" w:color="auto" w:fill="auto"/>
          </w:tcPr>
          <w:p w14:paraId="03346A1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bCs/>
                <w:sz w:val="20"/>
                <w:szCs w:val="20"/>
              </w:rPr>
            </w:pPr>
          </w:p>
        </w:tc>
        <w:tc>
          <w:tcPr>
            <w:tcW w:w="1518" w:type="dxa"/>
            <w:shd w:val="pct15" w:color="auto" w:fill="auto"/>
          </w:tcPr>
          <w:p w14:paraId="0CD5AD2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bCs/>
                <w:sz w:val="20"/>
                <w:szCs w:val="20"/>
              </w:rPr>
            </w:pPr>
          </w:p>
        </w:tc>
      </w:tr>
      <w:tr w:rsidR="00BB093E" w:rsidRPr="00E76C94" w14:paraId="350E1E90" w14:textId="77777777" w:rsidTr="00E76C94">
        <w:tc>
          <w:tcPr>
            <w:tcW w:w="3888" w:type="dxa"/>
          </w:tcPr>
          <w:p w14:paraId="70DDA4F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5.2.1 Transportation including sea-fastening for barge transport </w:t>
            </w:r>
          </w:p>
        </w:tc>
        <w:tc>
          <w:tcPr>
            <w:tcW w:w="1890" w:type="dxa"/>
          </w:tcPr>
          <w:p w14:paraId="020DC0B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64A7F0F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19D5346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2348A5D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(COA for Sailaway)</w:t>
            </w:r>
          </w:p>
        </w:tc>
      </w:tr>
      <w:tr w:rsidR="00BB093E" w:rsidRPr="00E76C94" w14:paraId="00A56B4D" w14:textId="77777777" w:rsidTr="00E76C94">
        <w:trPr>
          <w:cantSplit/>
        </w:trPr>
        <w:tc>
          <w:tcPr>
            <w:tcW w:w="3888" w:type="dxa"/>
            <w:tcBorders>
              <w:bottom w:val="single" w:sz="4" w:space="0" w:color="auto"/>
            </w:tcBorders>
          </w:tcPr>
          <w:p w14:paraId="79B759C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5.2.2 Self-propelled transport </w:t>
            </w:r>
          </w:p>
        </w:tc>
        <w:tc>
          <w:tcPr>
            <w:tcW w:w="1890" w:type="dxa"/>
            <w:tcBorders>
              <w:bottom w:val="single" w:sz="4" w:space="0" w:color="auto"/>
            </w:tcBorders>
          </w:tcPr>
          <w:p w14:paraId="09FBC42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bottom w:val="single" w:sz="4" w:space="0" w:color="auto"/>
            </w:tcBorders>
          </w:tcPr>
          <w:p w14:paraId="1AA0705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bottom w:val="single" w:sz="4" w:space="0" w:color="auto"/>
            </w:tcBorders>
          </w:tcPr>
          <w:p w14:paraId="1803B77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61A1361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(COA for lashing and securing)</w:t>
            </w:r>
          </w:p>
        </w:tc>
      </w:tr>
      <w:tr w:rsidR="00BB093E" w:rsidRPr="00E76C94" w14:paraId="225B21D4" w14:textId="77777777" w:rsidTr="00E76C94">
        <w:tc>
          <w:tcPr>
            <w:tcW w:w="3888" w:type="dxa"/>
            <w:shd w:val="pct15" w:color="auto" w:fill="auto"/>
          </w:tcPr>
          <w:p w14:paraId="6512130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bCs/>
                <w:sz w:val="20"/>
                <w:szCs w:val="20"/>
              </w:rPr>
            </w:pPr>
            <w:r w:rsidRPr="00E76C94">
              <w:rPr>
                <w:rFonts w:ascii="Trebuchet MS" w:eastAsia="Times New Roman" w:hAnsi="Trebuchet MS" w:cs="Times New Roman"/>
                <w:b/>
                <w:bCs/>
                <w:sz w:val="20"/>
                <w:szCs w:val="20"/>
              </w:rPr>
              <w:t>5.3 Installation (including ship to ship transfers)</w:t>
            </w:r>
          </w:p>
        </w:tc>
        <w:tc>
          <w:tcPr>
            <w:tcW w:w="1890" w:type="dxa"/>
            <w:shd w:val="pct15" w:color="auto" w:fill="auto"/>
          </w:tcPr>
          <w:p w14:paraId="017009C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bCs/>
                <w:sz w:val="20"/>
                <w:szCs w:val="20"/>
              </w:rPr>
            </w:pPr>
          </w:p>
        </w:tc>
        <w:tc>
          <w:tcPr>
            <w:tcW w:w="1560" w:type="dxa"/>
            <w:shd w:val="pct15" w:color="auto" w:fill="auto"/>
          </w:tcPr>
          <w:p w14:paraId="4232B76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bCs/>
                <w:sz w:val="20"/>
                <w:szCs w:val="20"/>
              </w:rPr>
            </w:pPr>
          </w:p>
        </w:tc>
        <w:tc>
          <w:tcPr>
            <w:tcW w:w="1518" w:type="dxa"/>
            <w:shd w:val="pct15" w:color="auto" w:fill="auto"/>
          </w:tcPr>
          <w:p w14:paraId="2EB2F48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bCs/>
                <w:sz w:val="20"/>
                <w:szCs w:val="20"/>
              </w:rPr>
            </w:pPr>
          </w:p>
        </w:tc>
      </w:tr>
      <w:tr w:rsidR="00BB093E" w:rsidRPr="00E76C94" w14:paraId="6E5932D8" w14:textId="77777777" w:rsidTr="00E76C94">
        <w:tc>
          <w:tcPr>
            <w:tcW w:w="3888" w:type="dxa"/>
          </w:tcPr>
          <w:p w14:paraId="1D2D8C7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5.3.1 Installation of lines (Including Static and dynamic analyses for all flexible umbilical, flow-lines and risers)</w:t>
            </w:r>
          </w:p>
        </w:tc>
        <w:tc>
          <w:tcPr>
            <w:tcW w:w="1890" w:type="dxa"/>
          </w:tcPr>
          <w:p w14:paraId="7773ACB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BB6CF3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1F39255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16267EB6" w14:textId="77777777" w:rsidTr="00E76C94">
        <w:tc>
          <w:tcPr>
            <w:tcW w:w="3888" w:type="dxa"/>
          </w:tcPr>
          <w:p w14:paraId="6F007EE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5.3.2 On-bottom stability, slope stability</w:t>
            </w:r>
          </w:p>
        </w:tc>
        <w:tc>
          <w:tcPr>
            <w:tcW w:w="1890" w:type="dxa"/>
          </w:tcPr>
          <w:p w14:paraId="0112510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36BBF21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6342D65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1D7EA43" w14:textId="77777777" w:rsidTr="00E76C94">
        <w:tc>
          <w:tcPr>
            <w:tcW w:w="3888" w:type="dxa"/>
          </w:tcPr>
          <w:p w14:paraId="5DD7C62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5.3.3 Suction piles (foundations/anchors)</w:t>
            </w:r>
          </w:p>
        </w:tc>
        <w:tc>
          <w:tcPr>
            <w:tcW w:w="1890" w:type="dxa"/>
          </w:tcPr>
          <w:p w14:paraId="39DAF08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F49999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65964B6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334F6BBB" w14:textId="77777777" w:rsidTr="00E76C94">
        <w:tc>
          <w:tcPr>
            <w:tcW w:w="3888" w:type="dxa"/>
          </w:tcPr>
          <w:p w14:paraId="6342F47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5.3.4 Installation equipment (lifting and lowering), docking and positioning analyses)</w:t>
            </w:r>
          </w:p>
        </w:tc>
        <w:tc>
          <w:tcPr>
            <w:tcW w:w="1890" w:type="dxa"/>
          </w:tcPr>
          <w:p w14:paraId="1AAA4BA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2263E1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6029813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3EB97F0" w14:textId="77777777" w:rsidTr="00E76C94">
        <w:tc>
          <w:tcPr>
            <w:tcW w:w="3888" w:type="dxa"/>
          </w:tcPr>
          <w:p w14:paraId="08E4C0B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lang w:val="fr-FR"/>
              </w:rPr>
            </w:pPr>
            <w:r w:rsidRPr="00E76C94">
              <w:rPr>
                <w:rFonts w:ascii="Trebuchet MS" w:eastAsia="Times New Roman" w:hAnsi="Trebuchet MS" w:cs="Times New Roman"/>
                <w:sz w:val="20"/>
                <w:szCs w:val="20"/>
                <w:lang w:val="fr-FR"/>
              </w:rPr>
              <w:t>5.3.5 Subsea Structures (Manifolds / SUTUs / SDUs / PLETs / PLEMs etc.)</w:t>
            </w:r>
          </w:p>
        </w:tc>
        <w:tc>
          <w:tcPr>
            <w:tcW w:w="1890" w:type="dxa"/>
          </w:tcPr>
          <w:p w14:paraId="4AC2403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927457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12A1CAB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5869CFB7" w14:textId="77777777" w:rsidTr="00E76C94">
        <w:tc>
          <w:tcPr>
            <w:tcW w:w="3888" w:type="dxa"/>
          </w:tcPr>
          <w:p w14:paraId="6030C5E0"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5.3.6 Temporary installation aids, rigging etc. </w:t>
            </w:r>
          </w:p>
        </w:tc>
        <w:tc>
          <w:tcPr>
            <w:tcW w:w="1890" w:type="dxa"/>
          </w:tcPr>
          <w:p w14:paraId="4A240D9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642A7DA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4D2325B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3459BFC3" w14:textId="77777777" w:rsidTr="00E76C94">
        <w:tc>
          <w:tcPr>
            <w:tcW w:w="3888" w:type="dxa"/>
          </w:tcPr>
          <w:p w14:paraId="6E52863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lang w:val="nb-NO"/>
              </w:rPr>
            </w:pPr>
            <w:r w:rsidRPr="00E76C94">
              <w:rPr>
                <w:rFonts w:ascii="Trebuchet MS" w:eastAsia="Times New Roman" w:hAnsi="Trebuchet MS" w:cs="Times New Roman"/>
                <w:sz w:val="20"/>
                <w:szCs w:val="20"/>
                <w:lang w:val="nb-NO"/>
              </w:rPr>
              <w:t>5.3.7 Riser / Umbilical installation at platform / FPSO</w:t>
            </w:r>
          </w:p>
        </w:tc>
        <w:tc>
          <w:tcPr>
            <w:tcW w:w="1890" w:type="dxa"/>
          </w:tcPr>
          <w:p w14:paraId="6EF37A3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DA47D9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7A734CE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0D224002" w14:textId="77777777" w:rsidTr="00E76C94">
        <w:trPr>
          <w:cantSplit/>
        </w:trPr>
        <w:tc>
          <w:tcPr>
            <w:tcW w:w="3888" w:type="dxa"/>
          </w:tcPr>
          <w:p w14:paraId="721E7C4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5.3.8 Hook-up, commissioning and project handover. Including hydrotests.</w:t>
            </w:r>
          </w:p>
        </w:tc>
        <w:tc>
          <w:tcPr>
            <w:tcW w:w="1890" w:type="dxa"/>
          </w:tcPr>
          <w:p w14:paraId="16925A8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07A6CF0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2560C99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3CB2835" w14:textId="77777777" w:rsidTr="00E76C94">
        <w:tc>
          <w:tcPr>
            <w:tcW w:w="3888" w:type="dxa"/>
          </w:tcPr>
          <w:p w14:paraId="75FE4F43"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5.3.9 Contingency procedures for recovery of damaged subsea components</w:t>
            </w:r>
          </w:p>
        </w:tc>
        <w:tc>
          <w:tcPr>
            <w:tcW w:w="1890" w:type="dxa"/>
          </w:tcPr>
          <w:p w14:paraId="3833A29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FF07DC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3816F53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bl>
    <w:p w14:paraId="03D26D8C" w14:textId="77777777" w:rsidR="00E76C94" w:rsidRDefault="00E76C94" w:rsidP="00C5095A">
      <w:pPr>
        <w:spacing w:after="0" w:line="240" w:lineRule="auto"/>
        <w:rPr>
          <w:rFonts w:ascii="Trebuchet MS" w:eastAsia="Times New Roman" w:hAnsi="Trebuchet MS" w:cs="Times New Roman"/>
          <w:sz w:val="20"/>
          <w:szCs w:val="20"/>
        </w:rPr>
      </w:pPr>
    </w:p>
    <w:p w14:paraId="3AC143BD" w14:textId="77777777" w:rsidR="00824648" w:rsidRPr="00E76C94" w:rsidRDefault="00824648" w:rsidP="00C5095A">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r w:rsidR="00B72457">
        <w:rPr>
          <w:rFonts w:ascii="Trebuchet MS" w:eastAsia="Times New Roman" w:hAnsi="Trebuchet MS" w:cs="Times New Roman"/>
          <w:sz w:val="20"/>
          <w:szCs w:val="20"/>
        </w:rPr>
        <w:tab/>
      </w:r>
      <w:r w:rsidRPr="00E76C94">
        <w:rPr>
          <w:rFonts w:ascii="Trebuchet MS" w:eastAsia="Times New Roman" w:hAnsi="Trebuchet MS" w:cs="Times New Roman"/>
          <w:sz w:val="20"/>
          <w:szCs w:val="20"/>
        </w:rPr>
        <w:t>Denotes activity to be performed</w:t>
      </w:r>
    </w:p>
    <w:p w14:paraId="23508620" w14:textId="77777777" w:rsidR="00BB093E" w:rsidRPr="00E76C94" w:rsidRDefault="00E76C94" w:rsidP="00C5095A">
      <w:pPr>
        <w:rPr>
          <w:rFonts w:ascii="Trebuchet MS" w:eastAsia="Times New Roman" w:hAnsi="Trebuchet MS" w:cs="Times New Roman"/>
          <w:sz w:val="20"/>
          <w:szCs w:val="20"/>
        </w:rPr>
      </w:pPr>
      <w:r>
        <w:rPr>
          <w:rFonts w:ascii="Trebuchet MS" w:eastAsia="Times New Roman" w:hAnsi="Trebuchet MS" w:cs="Times New Roman"/>
          <w:sz w:val="20"/>
          <w:szCs w:val="20"/>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890"/>
        <w:gridCol w:w="1560"/>
        <w:gridCol w:w="1518"/>
      </w:tblGrid>
      <w:tr w:rsidR="00BB093E" w:rsidRPr="00E76C94" w14:paraId="3F6E0D20" w14:textId="77777777" w:rsidTr="00E76C94">
        <w:trPr>
          <w:cantSplit/>
          <w:tblHeader/>
        </w:trPr>
        <w:tc>
          <w:tcPr>
            <w:tcW w:w="3888" w:type="dxa"/>
            <w:tcBorders>
              <w:bottom w:val="single" w:sz="4" w:space="0" w:color="auto"/>
            </w:tcBorders>
            <w:shd w:val="pct25" w:color="auto" w:fill="auto"/>
          </w:tcPr>
          <w:p w14:paraId="633632A5" w14:textId="77777777" w:rsidR="00BB093E" w:rsidRPr="00E76C94" w:rsidRDefault="00BB093E" w:rsidP="00C5095A">
            <w:pPr>
              <w:spacing w:after="0" w:line="240" w:lineRule="auto"/>
              <w:ind w:left="284" w:hanging="284"/>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lastRenderedPageBreak/>
              <w:t>6.0 MARINE TRANSPORTATIONS – Project Materials, Equipment, Line Pipe, Skids, Items, Part Modules, Components etc. (inc. brownfield projects)</w:t>
            </w:r>
          </w:p>
        </w:tc>
        <w:tc>
          <w:tcPr>
            <w:tcW w:w="1890" w:type="dxa"/>
            <w:tcBorders>
              <w:bottom w:val="single" w:sz="4" w:space="0" w:color="auto"/>
            </w:tcBorders>
            <w:shd w:val="pct25" w:color="auto" w:fill="auto"/>
          </w:tcPr>
          <w:p w14:paraId="3141C68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 xml:space="preserve">Review </w:t>
            </w:r>
            <w:r w:rsidRPr="001A250C">
              <w:rPr>
                <w:rFonts w:ascii="Arial" w:eastAsia="Times New Roman" w:hAnsi="Arial" w:cs="Arial"/>
                <w:b/>
                <w:sz w:val="20"/>
                <w:szCs w:val="20"/>
              </w:rPr>
              <w:t>&amp;</w:t>
            </w:r>
            <w:r w:rsidRPr="00E76C94">
              <w:rPr>
                <w:rFonts w:ascii="Trebuchet MS" w:eastAsia="Times New Roman" w:hAnsi="Trebuchet MS" w:cs="Times New Roman"/>
                <w:b/>
                <w:sz w:val="20"/>
                <w:szCs w:val="20"/>
              </w:rPr>
              <w:t xml:space="preserve"> Approve </w:t>
            </w:r>
          </w:p>
          <w:p w14:paraId="436AC43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1.Procedures</w:t>
            </w:r>
          </w:p>
          <w:p w14:paraId="71F59C1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2.</w:t>
            </w:r>
            <w:r w:rsidR="00C5095A">
              <w:rPr>
                <w:rFonts w:ascii="Trebuchet MS" w:eastAsia="Times New Roman" w:hAnsi="Trebuchet MS" w:cs="Times New Roman"/>
                <w:b/>
                <w:sz w:val="20"/>
                <w:szCs w:val="20"/>
              </w:rPr>
              <w:t>Drawings</w:t>
            </w:r>
          </w:p>
          <w:p w14:paraId="7672D83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3.Design Calcs.</w:t>
            </w:r>
          </w:p>
          <w:p w14:paraId="2EDE253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sz w:val="20"/>
                <w:szCs w:val="20"/>
              </w:rPr>
              <w:t>4.Analysis</w:t>
            </w:r>
          </w:p>
        </w:tc>
        <w:tc>
          <w:tcPr>
            <w:tcW w:w="1560" w:type="dxa"/>
            <w:tcBorders>
              <w:bottom w:val="single" w:sz="4" w:space="0" w:color="auto"/>
            </w:tcBorders>
            <w:shd w:val="pct25" w:color="auto" w:fill="auto"/>
          </w:tcPr>
          <w:p w14:paraId="1B46FB2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sz w:val="20"/>
                <w:szCs w:val="20"/>
              </w:rPr>
              <w:t>Attend</w:t>
            </w:r>
          </w:p>
        </w:tc>
        <w:tc>
          <w:tcPr>
            <w:tcW w:w="1518" w:type="dxa"/>
            <w:tcBorders>
              <w:bottom w:val="single" w:sz="4" w:space="0" w:color="auto"/>
            </w:tcBorders>
            <w:shd w:val="pct25" w:color="auto" w:fill="auto"/>
          </w:tcPr>
          <w:p w14:paraId="0D1E2C9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Issue Certificate of Approval</w:t>
            </w:r>
          </w:p>
          <w:p w14:paraId="59A238E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bCs/>
                <w:sz w:val="20"/>
                <w:szCs w:val="20"/>
              </w:rPr>
              <w:t>(COA)</w:t>
            </w:r>
          </w:p>
        </w:tc>
      </w:tr>
      <w:tr w:rsidR="00BB093E" w:rsidRPr="00E76C94" w14:paraId="519BCFFB" w14:textId="77777777" w:rsidTr="00E76C94">
        <w:tc>
          <w:tcPr>
            <w:tcW w:w="3888" w:type="dxa"/>
            <w:shd w:val="pct15" w:color="auto" w:fill="auto"/>
          </w:tcPr>
          <w:p w14:paraId="7BFA4D3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6.1 Barge Transports</w:t>
            </w:r>
          </w:p>
        </w:tc>
        <w:tc>
          <w:tcPr>
            <w:tcW w:w="1890" w:type="dxa"/>
            <w:shd w:val="pct15" w:color="auto" w:fill="auto"/>
          </w:tcPr>
          <w:p w14:paraId="4C71AAA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c>
          <w:tcPr>
            <w:tcW w:w="1560" w:type="dxa"/>
            <w:shd w:val="pct15" w:color="auto" w:fill="auto"/>
          </w:tcPr>
          <w:p w14:paraId="3FAC707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c>
          <w:tcPr>
            <w:tcW w:w="1518" w:type="dxa"/>
            <w:shd w:val="pct15" w:color="auto" w:fill="auto"/>
          </w:tcPr>
          <w:p w14:paraId="5562FD4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r>
      <w:tr w:rsidR="00BB093E" w:rsidRPr="00E76C94" w14:paraId="0F586771" w14:textId="77777777" w:rsidTr="00E76C94">
        <w:tc>
          <w:tcPr>
            <w:tcW w:w="3888" w:type="dxa"/>
          </w:tcPr>
          <w:p w14:paraId="6186B0B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6.1.1 Load out and Offload documentation (inc. Seafastening design, barge layout and ballasting)</w:t>
            </w:r>
          </w:p>
        </w:tc>
        <w:tc>
          <w:tcPr>
            <w:tcW w:w="1890" w:type="dxa"/>
          </w:tcPr>
          <w:p w14:paraId="07354E5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30B49D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Pr>
          <w:p w14:paraId="031D1FC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6832E3D" w14:textId="77777777" w:rsidTr="00E76C94">
        <w:tc>
          <w:tcPr>
            <w:tcW w:w="3888" w:type="dxa"/>
          </w:tcPr>
          <w:p w14:paraId="4D85073C"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6.1.2 Loadouts and Offloads (inc. Trailered / Skidded / Lifted / Floated on / etc.) and seafastenings</w:t>
            </w:r>
          </w:p>
        </w:tc>
        <w:tc>
          <w:tcPr>
            <w:tcW w:w="1890" w:type="dxa"/>
          </w:tcPr>
          <w:p w14:paraId="0373679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7D59905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7003A2A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15327A16" w14:textId="77777777" w:rsidTr="00E76C94">
        <w:tc>
          <w:tcPr>
            <w:tcW w:w="3888" w:type="dxa"/>
          </w:tcPr>
          <w:p w14:paraId="0191D113"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6.1.3 Loadout Pads (for grounded loadouts)</w:t>
            </w:r>
          </w:p>
        </w:tc>
        <w:tc>
          <w:tcPr>
            <w:tcW w:w="1890" w:type="dxa"/>
          </w:tcPr>
          <w:p w14:paraId="520E837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11D75E7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0E4F59B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5735E74" w14:textId="77777777" w:rsidTr="00E76C94">
        <w:trPr>
          <w:cantSplit/>
        </w:trPr>
        <w:tc>
          <w:tcPr>
            <w:tcW w:w="3888" w:type="dxa"/>
          </w:tcPr>
          <w:p w14:paraId="4C8249F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6.1.4 Transportation</w:t>
            </w:r>
          </w:p>
        </w:tc>
        <w:tc>
          <w:tcPr>
            <w:tcW w:w="1890" w:type="dxa"/>
          </w:tcPr>
          <w:p w14:paraId="3D5CC73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B52BF0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20773EA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19ABF8C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Issue COA for Sailaway</w:t>
            </w:r>
          </w:p>
        </w:tc>
      </w:tr>
      <w:tr w:rsidR="00BB093E" w:rsidRPr="00E76C94" w14:paraId="4BE928A5" w14:textId="77777777" w:rsidTr="00E76C94">
        <w:tc>
          <w:tcPr>
            <w:tcW w:w="3888" w:type="dxa"/>
          </w:tcPr>
          <w:p w14:paraId="65FB6D8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6.1.5 Voyage Protection</w:t>
            </w:r>
          </w:p>
        </w:tc>
        <w:tc>
          <w:tcPr>
            <w:tcW w:w="1890" w:type="dxa"/>
          </w:tcPr>
          <w:p w14:paraId="79A5580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572E5CF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28B1E69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BA91B3E" w14:textId="77777777" w:rsidTr="00E76C94">
        <w:tc>
          <w:tcPr>
            <w:tcW w:w="3888" w:type="dxa"/>
            <w:tcBorders>
              <w:bottom w:val="single" w:sz="4" w:space="0" w:color="auto"/>
            </w:tcBorders>
          </w:tcPr>
          <w:p w14:paraId="4AC9155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6.1.6 Lifting and setting down / securing at interim locations</w:t>
            </w:r>
          </w:p>
        </w:tc>
        <w:tc>
          <w:tcPr>
            <w:tcW w:w="1890" w:type="dxa"/>
            <w:tcBorders>
              <w:bottom w:val="single" w:sz="4" w:space="0" w:color="auto"/>
            </w:tcBorders>
          </w:tcPr>
          <w:p w14:paraId="1F44647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bottom w:val="single" w:sz="4" w:space="0" w:color="auto"/>
            </w:tcBorders>
          </w:tcPr>
          <w:p w14:paraId="1DCE724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bottom w:val="single" w:sz="4" w:space="0" w:color="auto"/>
            </w:tcBorders>
          </w:tcPr>
          <w:p w14:paraId="1404151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1E90F473" w14:textId="77777777" w:rsidTr="00E76C94">
        <w:tc>
          <w:tcPr>
            <w:tcW w:w="3888" w:type="dxa"/>
            <w:shd w:val="pct15" w:color="auto" w:fill="auto"/>
          </w:tcPr>
          <w:p w14:paraId="2187133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6.2 Commercial Shipping</w:t>
            </w:r>
          </w:p>
        </w:tc>
        <w:tc>
          <w:tcPr>
            <w:tcW w:w="1890" w:type="dxa"/>
            <w:shd w:val="pct15" w:color="auto" w:fill="auto"/>
          </w:tcPr>
          <w:p w14:paraId="55F8B17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60" w:type="dxa"/>
            <w:shd w:val="pct15" w:color="auto" w:fill="auto"/>
          </w:tcPr>
          <w:p w14:paraId="40BE156D"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shd w:val="pct15" w:color="auto" w:fill="auto"/>
          </w:tcPr>
          <w:p w14:paraId="5748CA9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41462DBB" w14:textId="77777777" w:rsidTr="00E76C94">
        <w:tc>
          <w:tcPr>
            <w:tcW w:w="3888" w:type="dxa"/>
          </w:tcPr>
          <w:p w14:paraId="39FEA15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6.2.1 Cargo carriage:</w:t>
            </w:r>
          </w:p>
          <w:p w14:paraId="78805DF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 Commercial shipping</w:t>
            </w:r>
          </w:p>
          <w:p w14:paraId="6FA1EB5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 Road</w:t>
            </w:r>
          </w:p>
          <w:p w14:paraId="31CECA1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 Rail</w:t>
            </w:r>
          </w:p>
          <w:p w14:paraId="652AB71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 Air</w:t>
            </w:r>
          </w:p>
        </w:tc>
        <w:tc>
          <w:tcPr>
            <w:tcW w:w="1890" w:type="dxa"/>
          </w:tcPr>
          <w:p w14:paraId="32BE705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4EE910B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MWS to review and advise if MWS scope</w:t>
            </w:r>
          </w:p>
          <w:p w14:paraId="5E3375D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required</w:t>
            </w:r>
          </w:p>
        </w:tc>
        <w:tc>
          <w:tcPr>
            <w:tcW w:w="1560" w:type="dxa"/>
          </w:tcPr>
          <w:p w14:paraId="773D149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7D4AFFD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bl>
    <w:p w14:paraId="3C552930" w14:textId="77777777" w:rsidR="00E76C94" w:rsidRDefault="00E76C94" w:rsidP="00BB093E">
      <w:pPr>
        <w:spacing w:after="0" w:line="240" w:lineRule="auto"/>
        <w:rPr>
          <w:rFonts w:ascii="Trebuchet MS" w:eastAsia="Times New Roman" w:hAnsi="Trebuchet MS" w:cs="Times New Roman"/>
          <w:sz w:val="20"/>
          <w:szCs w:val="20"/>
        </w:rPr>
      </w:pPr>
    </w:p>
    <w:p w14:paraId="2A19F081" w14:textId="77777777" w:rsidR="00824648" w:rsidRPr="00E76C94" w:rsidRDefault="00824648" w:rsidP="00824648">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r w:rsidR="00B72457">
        <w:rPr>
          <w:rFonts w:ascii="Trebuchet MS" w:eastAsia="Times New Roman" w:hAnsi="Trebuchet MS" w:cs="Times New Roman"/>
          <w:sz w:val="20"/>
          <w:szCs w:val="20"/>
        </w:rPr>
        <w:tab/>
      </w:r>
      <w:r w:rsidRPr="00E76C94">
        <w:rPr>
          <w:rFonts w:ascii="Trebuchet MS" w:eastAsia="Times New Roman" w:hAnsi="Trebuchet MS" w:cs="Times New Roman"/>
          <w:sz w:val="20"/>
          <w:szCs w:val="20"/>
        </w:rPr>
        <w:t>Denotes activity to be performed</w:t>
      </w:r>
    </w:p>
    <w:p w14:paraId="402C4514" w14:textId="77777777" w:rsidR="00E76C94" w:rsidRDefault="00E76C94">
      <w:pPr>
        <w:rPr>
          <w:rFonts w:ascii="Trebuchet MS" w:eastAsia="Times New Roman" w:hAnsi="Trebuchet MS" w:cs="Times New Roman"/>
          <w:sz w:val="20"/>
          <w:szCs w:val="20"/>
        </w:rPr>
      </w:pPr>
      <w:r>
        <w:rPr>
          <w:rFonts w:ascii="Trebuchet MS" w:eastAsia="Times New Roman" w:hAnsi="Trebuchet MS" w:cs="Times New Roman"/>
          <w:sz w:val="20"/>
          <w:szCs w:val="20"/>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890"/>
        <w:gridCol w:w="1560"/>
        <w:gridCol w:w="1518"/>
      </w:tblGrid>
      <w:tr w:rsidR="00BB093E" w:rsidRPr="00E76C94" w14:paraId="2011C37D" w14:textId="77777777" w:rsidTr="00E76C94">
        <w:trPr>
          <w:tblHeader/>
        </w:trPr>
        <w:tc>
          <w:tcPr>
            <w:tcW w:w="3888" w:type="dxa"/>
            <w:tcBorders>
              <w:bottom w:val="single" w:sz="4" w:space="0" w:color="auto"/>
            </w:tcBorders>
            <w:shd w:val="pct25" w:color="auto" w:fill="auto"/>
          </w:tcPr>
          <w:p w14:paraId="7D62DD4A" w14:textId="77777777" w:rsidR="00BB093E" w:rsidRPr="00E76C94" w:rsidRDefault="00BB093E" w:rsidP="00C5095A">
            <w:pPr>
              <w:spacing w:after="0" w:line="240" w:lineRule="auto"/>
              <w:ind w:left="284" w:hanging="284"/>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lastRenderedPageBreak/>
              <w:t>7.0 VESSEL ACTIVITY DURING CONSTRUCTION PERIOD</w:t>
            </w:r>
          </w:p>
        </w:tc>
        <w:tc>
          <w:tcPr>
            <w:tcW w:w="1890" w:type="dxa"/>
            <w:tcBorders>
              <w:bottom w:val="single" w:sz="4" w:space="0" w:color="auto"/>
            </w:tcBorders>
            <w:shd w:val="pct25" w:color="auto" w:fill="auto"/>
          </w:tcPr>
          <w:p w14:paraId="54D0559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 xml:space="preserve">Review </w:t>
            </w:r>
            <w:r w:rsidRPr="001A250C">
              <w:rPr>
                <w:rFonts w:ascii="Arial" w:eastAsia="Times New Roman" w:hAnsi="Arial" w:cs="Arial"/>
                <w:b/>
                <w:sz w:val="20"/>
                <w:szCs w:val="20"/>
              </w:rPr>
              <w:t>&amp;</w:t>
            </w:r>
            <w:r w:rsidRPr="00E76C94">
              <w:rPr>
                <w:rFonts w:ascii="Trebuchet MS" w:eastAsia="Times New Roman" w:hAnsi="Trebuchet MS" w:cs="Times New Roman"/>
                <w:b/>
                <w:sz w:val="20"/>
                <w:szCs w:val="20"/>
              </w:rPr>
              <w:t xml:space="preserve"> Approve </w:t>
            </w:r>
          </w:p>
          <w:p w14:paraId="57708FD8"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1.Procedures</w:t>
            </w:r>
          </w:p>
          <w:p w14:paraId="144B335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2.</w:t>
            </w:r>
            <w:r w:rsidR="00C5095A">
              <w:rPr>
                <w:rFonts w:ascii="Trebuchet MS" w:eastAsia="Times New Roman" w:hAnsi="Trebuchet MS" w:cs="Times New Roman"/>
                <w:b/>
                <w:sz w:val="20"/>
                <w:szCs w:val="20"/>
              </w:rPr>
              <w:t>Drawings</w:t>
            </w:r>
            <w:r w:rsidRPr="00E76C94">
              <w:rPr>
                <w:rFonts w:ascii="Trebuchet MS" w:eastAsia="Times New Roman" w:hAnsi="Trebuchet MS" w:cs="Times New Roman"/>
                <w:b/>
                <w:sz w:val="20"/>
                <w:szCs w:val="20"/>
              </w:rPr>
              <w:t xml:space="preserve">. </w:t>
            </w:r>
          </w:p>
          <w:p w14:paraId="23FCD98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3.Design Calcs.</w:t>
            </w:r>
          </w:p>
          <w:p w14:paraId="3632233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sz w:val="20"/>
                <w:szCs w:val="20"/>
              </w:rPr>
              <w:t>4.Analysis</w:t>
            </w:r>
          </w:p>
        </w:tc>
        <w:tc>
          <w:tcPr>
            <w:tcW w:w="1560" w:type="dxa"/>
            <w:tcBorders>
              <w:bottom w:val="single" w:sz="4" w:space="0" w:color="auto"/>
            </w:tcBorders>
            <w:shd w:val="pct25" w:color="auto" w:fill="auto"/>
          </w:tcPr>
          <w:p w14:paraId="3C7D51D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sz w:val="20"/>
                <w:szCs w:val="20"/>
              </w:rPr>
              <w:t>Attend</w:t>
            </w:r>
          </w:p>
        </w:tc>
        <w:tc>
          <w:tcPr>
            <w:tcW w:w="1518" w:type="dxa"/>
            <w:tcBorders>
              <w:bottom w:val="single" w:sz="4" w:space="0" w:color="auto"/>
            </w:tcBorders>
            <w:shd w:val="pct25" w:color="auto" w:fill="auto"/>
          </w:tcPr>
          <w:p w14:paraId="2EB977A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Issue Certificate of Approval</w:t>
            </w:r>
          </w:p>
          <w:p w14:paraId="1C31082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bCs/>
                <w:sz w:val="20"/>
                <w:szCs w:val="20"/>
              </w:rPr>
              <w:t>(COA)</w:t>
            </w:r>
          </w:p>
        </w:tc>
      </w:tr>
      <w:tr w:rsidR="00BB093E" w:rsidRPr="00E76C94" w14:paraId="37669F97" w14:textId="77777777" w:rsidTr="00E76C94">
        <w:tc>
          <w:tcPr>
            <w:tcW w:w="3888" w:type="dxa"/>
            <w:shd w:val="pct15" w:color="auto" w:fill="auto"/>
          </w:tcPr>
          <w:p w14:paraId="648562A8" w14:textId="77777777" w:rsidR="00BB093E" w:rsidRPr="00E76C94" w:rsidRDefault="00BB093E" w:rsidP="00C5095A">
            <w:pPr>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7.1 All Project Vessels (Inc. Semi-Sub Rigs and Floatels)</w:t>
            </w:r>
          </w:p>
        </w:tc>
        <w:tc>
          <w:tcPr>
            <w:tcW w:w="1890" w:type="dxa"/>
            <w:shd w:val="pct15" w:color="auto" w:fill="auto"/>
          </w:tcPr>
          <w:p w14:paraId="6C26B57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c>
          <w:tcPr>
            <w:tcW w:w="1560" w:type="dxa"/>
            <w:shd w:val="pct15" w:color="auto" w:fill="auto"/>
          </w:tcPr>
          <w:p w14:paraId="240CD91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c>
          <w:tcPr>
            <w:tcW w:w="1518" w:type="dxa"/>
            <w:shd w:val="pct15" w:color="auto" w:fill="auto"/>
          </w:tcPr>
          <w:p w14:paraId="1BF23EF9"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tc>
      </w:tr>
      <w:tr w:rsidR="00BB093E" w:rsidRPr="00E76C94" w14:paraId="7C058701" w14:textId="77777777" w:rsidTr="00E76C94">
        <w:tc>
          <w:tcPr>
            <w:tcW w:w="3888" w:type="dxa"/>
          </w:tcPr>
          <w:p w14:paraId="7705221E"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7.1.1 Mooring within 500m of Project Facilities (Platforms, Templates / Manifolds / Pipelines) </w:t>
            </w:r>
          </w:p>
        </w:tc>
        <w:tc>
          <w:tcPr>
            <w:tcW w:w="1890" w:type="dxa"/>
          </w:tcPr>
          <w:p w14:paraId="1AFAD6E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2414300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Pr>
          <w:p w14:paraId="3582F53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613FB862" w14:textId="77777777" w:rsidTr="00E76C94">
        <w:tc>
          <w:tcPr>
            <w:tcW w:w="3888" w:type="dxa"/>
          </w:tcPr>
          <w:p w14:paraId="7B193DA0"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7.1.2 Vessels operating on DP within 500m of Existing Project Facilities, including DP system adequacy, redundancy and condition</w:t>
            </w:r>
          </w:p>
        </w:tc>
        <w:tc>
          <w:tcPr>
            <w:tcW w:w="1890" w:type="dxa"/>
          </w:tcPr>
          <w:p w14:paraId="125E248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Pr>
          <w:p w14:paraId="40AC1D32"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25E8CBF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(Attend DP Trials)</w:t>
            </w:r>
          </w:p>
        </w:tc>
        <w:tc>
          <w:tcPr>
            <w:tcW w:w="1518" w:type="dxa"/>
          </w:tcPr>
          <w:p w14:paraId="6EE4F96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18C52219" w14:textId="77777777" w:rsidTr="00E76C94">
        <w:tc>
          <w:tcPr>
            <w:tcW w:w="3888" w:type="dxa"/>
            <w:tcBorders>
              <w:bottom w:val="single" w:sz="4" w:space="0" w:color="auto"/>
            </w:tcBorders>
          </w:tcPr>
          <w:p w14:paraId="64915FA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7.1.3 Vessel Traffic Management</w:t>
            </w:r>
          </w:p>
        </w:tc>
        <w:tc>
          <w:tcPr>
            <w:tcW w:w="1890" w:type="dxa"/>
            <w:tcBorders>
              <w:bottom w:val="single" w:sz="4" w:space="0" w:color="auto"/>
            </w:tcBorders>
          </w:tcPr>
          <w:p w14:paraId="380F00D4"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bottom w:val="single" w:sz="4" w:space="0" w:color="auto"/>
            </w:tcBorders>
          </w:tcPr>
          <w:p w14:paraId="329F8E3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Borders>
              <w:bottom w:val="single" w:sz="4" w:space="0" w:color="auto"/>
            </w:tcBorders>
          </w:tcPr>
          <w:p w14:paraId="2E1FE5F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2BF5D571" w14:textId="77777777" w:rsidTr="00E76C94">
        <w:tc>
          <w:tcPr>
            <w:tcW w:w="3888" w:type="dxa"/>
            <w:shd w:val="pct15" w:color="auto" w:fill="auto"/>
          </w:tcPr>
          <w:p w14:paraId="5DB9E0D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bCs/>
                <w:sz w:val="20"/>
                <w:szCs w:val="20"/>
              </w:rPr>
            </w:pPr>
            <w:r w:rsidRPr="00E76C94">
              <w:rPr>
                <w:rFonts w:ascii="Trebuchet MS" w:eastAsia="Times New Roman" w:hAnsi="Trebuchet MS" w:cs="Times New Roman"/>
                <w:b/>
                <w:bCs/>
                <w:sz w:val="20"/>
                <w:szCs w:val="20"/>
              </w:rPr>
              <w:t>7.2 Jack-Up Rigs</w:t>
            </w:r>
          </w:p>
        </w:tc>
        <w:tc>
          <w:tcPr>
            <w:tcW w:w="1890" w:type="dxa"/>
            <w:shd w:val="pct15" w:color="auto" w:fill="auto"/>
          </w:tcPr>
          <w:p w14:paraId="3EF4589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bCs/>
                <w:sz w:val="20"/>
                <w:szCs w:val="20"/>
              </w:rPr>
            </w:pPr>
          </w:p>
        </w:tc>
        <w:tc>
          <w:tcPr>
            <w:tcW w:w="1560" w:type="dxa"/>
            <w:shd w:val="pct15" w:color="auto" w:fill="auto"/>
          </w:tcPr>
          <w:p w14:paraId="3EF6D48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bCs/>
                <w:sz w:val="20"/>
                <w:szCs w:val="20"/>
              </w:rPr>
            </w:pPr>
          </w:p>
        </w:tc>
        <w:tc>
          <w:tcPr>
            <w:tcW w:w="1518" w:type="dxa"/>
            <w:shd w:val="pct15" w:color="auto" w:fill="auto"/>
          </w:tcPr>
          <w:p w14:paraId="1E43D95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b/>
                <w:bCs/>
                <w:sz w:val="20"/>
                <w:szCs w:val="20"/>
              </w:rPr>
            </w:pPr>
          </w:p>
        </w:tc>
      </w:tr>
      <w:tr w:rsidR="00BB093E" w:rsidRPr="00E76C94" w14:paraId="7667FB57" w14:textId="77777777" w:rsidTr="00E76C94">
        <w:trPr>
          <w:cantSplit/>
        </w:trPr>
        <w:tc>
          <w:tcPr>
            <w:tcW w:w="3888" w:type="dxa"/>
            <w:tcBorders>
              <w:bottom w:val="single" w:sz="4" w:space="0" w:color="auto"/>
            </w:tcBorders>
          </w:tcPr>
          <w:p w14:paraId="110A2D0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7.2.1 Project MWS to:</w:t>
            </w:r>
          </w:p>
          <w:p w14:paraId="4E6E9C1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p w14:paraId="0466244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Perform JRC MOU MWS Workscope issuing all COA’s required for move onto and off location.</w:t>
            </w:r>
          </w:p>
          <w:p w14:paraId="5D8B5591"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p w14:paraId="455E935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Unless,</w:t>
            </w:r>
          </w:p>
          <w:p w14:paraId="5847272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p w14:paraId="3CB5E600"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Able to agree acceptability of Rig Owner MWS company including competency of key individuals and companies (soils analysis etc.) to be used on rig move.</w:t>
            </w:r>
          </w:p>
          <w:p w14:paraId="294557E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p>
          <w:p w14:paraId="64493052"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And confirm Rig Owner MWS company will use JRC MOU Move MWS Workscope. </w:t>
            </w:r>
          </w:p>
        </w:tc>
        <w:tc>
          <w:tcPr>
            <w:tcW w:w="1890" w:type="dxa"/>
            <w:tcBorders>
              <w:bottom w:val="single" w:sz="4" w:space="0" w:color="auto"/>
            </w:tcBorders>
          </w:tcPr>
          <w:p w14:paraId="66CFB4F8"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bottom w:val="single" w:sz="4" w:space="0" w:color="auto"/>
            </w:tcBorders>
          </w:tcPr>
          <w:p w14:paraId="495E7F9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bottom w:val="single" w:sz="4" w:space="0" w:color="auto"/>
            </w:tcBorders>
          </w:tcPr>
          <w:p w14:paraId="495264A1"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78EB4FF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(If Project MWS provides agreement in writing confirming acceptability of Rig Owner MWS, COA’s issued by Rig Owners MWS as per JRC MOU MWS workscope will satisfy the warranty requirement of this MWS  SOW)</w:t>
            </w:r>
          </w:p>
        </w:tc>
      </w:tr>
    </w:tbl>
    <w:p w14:paraId="0E222A6D" w14:textId="77777777" w:rsidR="00E76C94" w:rsidRDefault="00E76C94" w:rsidP="00BB093E">
      <w:pPr>
        <w:spacing w:after="0" w:line="240" w:lineRule="auto"/>
        <w:rPr>
          <w:rFonts w:ascii="Trebuchet MS" w:eastAsia="Times New Roman" w:hAnsi="Trebuchet MS" w:cs="Times New Roman"/>
          <w:sz w:val="20"/>
          <w:szCs w:val="20"/>
        </w:rPr>
      </w:pPr>
    </w:p>
    <w:p w14:paraId="4FC247C7" w14:textId="77777777" w:rsidR="00824648" w:rsidRPr="00E76C94" w:rsidRDefault="00824648" w:rsidP="00824648">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r w:rsidR="00B72457">
        <w:rPr>
          <w:rFonts w:ascii="Trebuchet MS" w:eastAsia="Times New Roman" w:hAnsi="Trebuchet MS" w:cs="Times New Roman"/>
          <w:sz w:val="20"/>
          <w:szCs w:val="20"/>
        </w:rPr>
        <w:tab/>
      </w:r>
      <w:r w:rsidRPr="00E76C94">
        <w:rPr>
          <w:rFonts w:ascii="Trebuchet MS" w:eastAsia="Times New Roman" w:hAnsi="Trebuchet MS" w:cs="Times New Roman"/>
          <w:sz w:val="20"/>
          <w:szCs w:val="20"/>
        </w:rPr>
        <w:t>Denotes activity to be performed</w:t>
      </w:r>
    </w:p>
    <w:p w14:paraId="6B486F43" w14:textId="77777777" w:rsidR="00E76C94" w:rsidRDefault="00E76C94">
      <w:pPr>
        <w:rPr>
          <w:rFonts w:ascii="Trebuchet MS" w:eastAsia="Times New Roman" w:hAnsi="Trebuchet MS" w:cs="Times New Roman"/>
          <w:sz w:val="20"/>
          <w:szCs w:val="20"/>
        </w:rPr>
      </w:pPr>
      <w:r>
        <w:rPr>
          <w:rFonts w:ascii="Trebuchet MS" w:eastAsia="Times New Roman" w:hAnsi="Trebuchet MS" w:cs="Times New Roman"/>
          <w:sz w:val="20"/>
          <w:szCs w:val="20"/>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890"/>
        <w:gridCol w:w="1560"/>
        <w:gridCol w:w="1518"/>
      </w:tblGrid>
      <w:tr w:rsidR="00BB093E" w:rsidRPr="00E76C94" w14:paraId="7D5514D6" w14:textId="77777777" w:rsidTr="00E76C94">
        <w:tc>
          <w:tcPr>
            <w:tcW w:w="3888" w:type="dxa"/>
            <w:tcBorders>
              <w:top w:val="single" w:sz="4" w:space="0" w:color="auto"/>
              <w:left w:val="single" w:sz="4" w:space="0" w:color="auto"/>
              <w:bottom w:val="single" w:sz="4" w:space="0" w:color="auto"/>
              <w:right w:val="single" w:sz="4" w:space="0" w:color="auto"/>
            </w:tcBorders>
            <w:shd w:val="pct25" w:color="auto" w:fill="auto"/>
          </w:tcPr>
          <w:p w14:paraId="54E1529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bCs/>
                <w:sz w:val="20"/>
                <w:szCs w:val="20"/>
              </w:rPr>
            </w:pPr>
            <w:r w:rsidRPr="00E76C94">
              <w:rPr>
                <w:rFonts w:ascii="Trebuchet MS" w:eastAsia="Times New Roman" w:hAnsi="Trebuchet MS" w:cs="Times New Roman"/>
                <w:b/>
                <w:bCs/>
                <w:sz w:val="20"/>
                <w:szCs w:val="20"/>
              </w:rPr>
              <w:lastRenderedPageBreak/>
              <w:t xml:space="preserve">8.0 DECOMMISSIONING </w:t>
            </w:r>
          </w:p>
        </w:tc>
        <w:tc>
          <w:tcPr>
            <w:tcW w:w="1890" w:type="dxa"/>
            <w:tcBorders>
              <w:top w:val="single" w:sz="4" w:space="0" w:color="auto"/>
              <w:left w:val="single" w:sz="4" w:space="0" w:color="auto"/>
              <w:bottom w:val="single" w:sz="4" w:space="0" w:color="auto"/>
              <w:right w:val="single" w:sz="4" w:space="0" w:color="auto"/>
            </w:tcBorders>
            <w:shd w:val="pct25" w:color="auto" w:fill="auto"/>
          </w:tcPr>
          <w:p w14:paraId="632AC21F"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 xml:space="preserve">Review </w:t>
            </w:r>
            <w:r w:rsidRPr="001A250C">
              <w:rPr>
                <w:rFonts w:ascii="Arial" w:eastAsia="Times New Roman" w:hAnsi="Arial" w:cs="Arial"/>
                <w:b/>
                <w:sz w:val="20"/>
                <w:szCs w:val="20"/>
              </w:rPr>
              <w:t>&amp;</w:t>
            </w:r>
            <w:r w:rsidRPr="00E76C94">
              <w:rPr>
                <w:rFonts w:ascii="Trebuchet MS" w:eastAsia="Times New Roman" w:hAnsi="Trebuchet MS" w:cs="Times New Roman"/>
                <w:b/>
                <w:sz w:val="20"/>
                <w:szCs w:val="20"/>
              </w:rPr>
              <w:t xml:space="preserve"> Approve </w:t>
            </w:r>
          </w:p>
          <w:p w14:paraId="7A6619D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1.Procedures</w:t>
            </w:r>
          </w:p>
          <w:p w14:paraId="39FA539A"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2.</w:t>
            </w:r>
            <w:r w:rsidR="00C5095A">
              <w:rPr>
                <w:rFonts w:ascii="Trebuchet MS" w:eastAsia="Times New Roman" w:hAnsi="Trebuchet MS" w:cs="Times New Roman"/>
                <w:b/>
                <w:sz w:val="20"/>
                <w:szCs w:val="20"/>
              </w:rPr>
              <w:t>Drawings</w:t>
            </w:r>
            <w:r w:rsidRPr="00E76C94">
              <w:rPr>
                <w:rFonts w:ascii="Trebuchet MS" w:eastAsia="Times New Roman" w:hAnsi="Trebuchet MS" w:cs="Times New Roman"/>
                <w:b/>
                <w:sz w:val="20"/>
                <w:szCs w:val="20"/>
              </w:rPr>
              <w:t xml:space="preserve">. </w:t>
            </w:r>
          </w:p>
          <w:p w14:paraId="5366169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3.Design Calcs.</w:t>
            </w:r>
          </w:p>
          <w:p w14:paraId="0E7D319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sz w:val="20"/>
                <w:szCs w:val="20"/>
              </w:rPr>
              <w:t>4.Analysis</w:t>
            </w:r>
          </w:p>
        </w:tc>
        <w:tc>
          <w:tcPr>
            <w:tcW w:w="1560" w:type="dxa"/>
            <w:tcBorders>
              <w:top w:val="single" w:sz="4" w:space="0" w:color="auto"/>
              <w:left w:val="single" w:sz="4" w:space="0" w:color="auto"/>
              <w:bottom w:val="single" w:sz="4" w:space="0" w:color="auto"/>
              <w:right w:val="single" w:sz="4" w:space="0" w:color="auto"/>
            </w:tcBorders>
            <w:shd w:val="pct25" w:color="auto" w:fill="auto"/>
          </w:tcPr>
          <w:p w14:paraId="73E43110"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sz w:val="20"/>
                <w:szCs w:val="20"/>
              </w:rPr>
              <w:t>Attend</w:t>
            </w:r>
          </w:p>
        </w:tc>
        <w:tc>
          <w:tcPr>
            <w:tcW w:w="1518" w:type="dxa"/>
            <w:tcBorders>
              <w:top w:val="single" w:sz="4" w:space="0" w:color="auto"/>
              <w:left w:val="single" w:sz="4" w:space="0" w:color="auto"/>
              <w:bottom w:val="single" w:sz="4" w:space="0" w:color="auto"/>
              <w:right w:val="single" w:sz="4" w:space="0" w:color="auto"/>
            </w:tcBorders>
            <w:shd w:val="pct25" w:color="auto" w:fill="auto"/>
          </w:tcPr>
          <w:p w14:paraId="143B306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t>Issue Certificate of Approval</w:t>
            </w:r>
          </w:p>
          <w:p w14:paraId="3DBC56A7"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b/>
                <w:bCs/>
                <w:sz w:val="20"/>
                <w:szCs w:val="20"/>
              </w:rPr>
              <w:t>(COA)</w:t>
            </w:r>
          </w:p>
        </w:tc>
      </w:tr>
      <w:tr w:rsidR="00BB093E" w:rsidRPr="00E76C94" w14:paraId="2DB144A1" w14:textId="77777777" w:rsidTr="00E76C94">
        <w:tc>
          <w:tcPr>
            <w:tcW w:w="3888" w:type="dxa"/>
            <w:tcBorders>
              <w:top w:val="single" w:sz="4" w:space="0" w:color="auto"/>
              <w:left w:val="single" w:sz="4" w:space="0" w:color="auto"/>
              <w:bottom w:val="single" w:sz="4" w:space="0" w:color="auto"/>
              <w:right w:val="single" w:sz="4" w:space="0" w:color="auto"/>
            </w:tcBorders>
          </w:tcPr>
          <w:p w14:paraId="440D639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8.1 Decommissioning documentation including method statements, procedures, Risk Assessments, Haz-Ops, Haz-IDs, SIMOPS</w:t>
            </w:r>
          </w:p>
        </w:tc>
        <w:tc>
          <w:tcPr>
            <w:tcW w:w="1890" w:type="dxa"/>
            <w:tcBorders>
              <w:top w:val="single" w:sz="4" w:space="0" w:color="auto"/>
              <w:left w:val="single" w:sz="4" w:space="0" w:color="auto"/>
              <w:bottom w:val="single" w:sz="4" w:space="0" w:color="auto"/>
              <w:right w:val="single" w:sz="4" w:space="0" w:color="auto"/>
            </w:tcBorders>
          </w:tcPr>
          <w:p w14:paraId="50B21F1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top w:val="single" w:sz="4" w:space="0" w:color="auto"/>
              <w:left w:val="single" w:sz="4" w:space="0" w:color="auto"/>
              <w:bottom w:val="single" w:sz="4" w:space="0" w:color="auto"/>
              <w:right w:val="single" w:sz="4" w:space="0" w:color="auto"/>
            </w:tcBorders>
          </w:tcPr>
          <w:p w14:paraId="5C60D9D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Borders>
              <w:top w:val="single" w:sz="4" w:space="0" w:color="auto"/>
              <w:left w:val="single" w:sz="4" w:space="0" w:color="auto"/>
              <w:bottom w:val="single" w:sz="4" w:space="0" w:color="auto"/>
              <w:right w:val="single" w:sz="4" w:space="0" w:color="auto"/>
            </w:tcBorders>
          </w:tcPr>
          <w:p w14:paraId="0A926820"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73322008" w14:textId="77777777" w:rsidTr="00E76C94">
        <w:tc>
          <w:tcPr>
            <w:tcW w:w="3888" w:type="dxa"/>
            <w:tcBorders>
              <w:top w:val="single" w:sz="4" w:space="0" w:color="auto"/>
              <w:left w:val="single" w:sz="4" w:space="0" w:color="auto"/>
              <w:bottom w:val="single" w:sz="4" w:space="0" w:color="auto"/>
              <w:right w:val="single" w:sz="4" w:space="0" w:color="auto"/>
            </w:tcBorders>
          </w:tcPr>
          <w:p w14:paraId="04A2A66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8.2 Anchoring within 500m of Existing Facilities (Platforms, Templates / Manifolds / Pipelines)</w:t>
            </w:r>
          </w:p>
        </w:tc>
        <w:tc>
          <w:tcPr>
            <w:tcW w:w="1890" w:type="dxa"/>
            <w:tcBorders>
              <w:top w:val="single" w:sz="4" w:space="0" w:color="auto"/>
              <w:left w:val="single" w:sz="4" w:space="0" w:color="auto"/>
              <w:bottom w:val="single" w:sz="4" w:space="0" w:color="auto"/>
              <w:right w:val="single" w:sz="4" w:space="0" w:color="auto"/>
            </w:tcBorders>
          </w:tcPr>
          <w:p w14:paraId="6ED5EBE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top w:val="single" w:sz="4" w:space="0" w:color="auto"/>
              <w:left w:val="single" w:sz="4" w:space="0" w:color="auto"/>
              <w:bottom w:val="single" w:sz="4" w:space="0" w:color="auto"/>
              <w:right w:val="single" w:sz="4" w:space="0" w:color="auto"/>
            </w:tcBorders>
          </w:tcPr>
          <w:p w14:paraId="1FC7986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top w:val="single" w:sz="4" w:space="0" w:color="auto"/>
              <w:left w:val="single" w:sz="4" w:space="0" w:color="auto"/>
              <w:bottom w:val="single" w:sz="4" w:space="0" w:color="auto"/>
              <w:right w:val="single" w:sz="4" w:space="0" w:color="auto"/>
            </w:tcBorders>
          </w:tcPr>
          <w:p w14:paraId="472F0DD3"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r w:rsidR="00BB093E" w:rsidRPr="00E76C94" w14:paraId="532710CE" w14:textId="77777777" w:rsidTr="00E76C94">
        <w:tc>
          <w:tcPr>
            <w:tcW w:w="3888" w:type="dxa"/>
            <w:tcBorders>
              <w:top w:val="single" w:sz="4" w:space="0" w:color="auto"/>
              <w:left w:val="single" w:sz="4" w:space="0" w:color="auto"/>
              <w:bottom w:val="single" w:sz="4" w:space="0" w:color="auto"/>
              <w:right w:val="single" w:sz="4" w:space="0" w:color="auto"/>
            </w:tcBorders>
          </w:tcPr>
          <w:p w14:paraId="6503BE94"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8.3 Commencement of dismantling</w:t>
            </w:r>
          </w:p>
        </w:tc>
        <w:tc>
          <w:tcPr>
            <w:tcW w:w="1890" w:type="dxa"/>
            <w:tcBorders>
              <w:top w:val="single" w:sz="4" w:space="0" w:color="auto"/>
              <w:left w:val="single" w:sz="4" w:space="0" w:color="auto"/>
              <w:bottom w:val="single" w:sz="4" w:space="0" w:color="auto"/>
              <w:right w:val="single" w:sz="4" w:space="0" w:color="auto"/>
            </w:tcBorders>
          </w:tcPr>
          <w:p w14:paraId="5BB30E5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F3A83A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top w:val="single" w:sz="4" w:space="0" w:color="auto"/>
              <w:left w:val="single" w:sz="4" w:space="0" w:color="auto"/>
              <w:bottom w:val="single" w:sz="4" w:space="0" w:color="auto"/>
              <w:right w:val="single" w:sz="4" w:space="0" w:color="auto"/>
            </w:tcBorders>
          </w:tcPr>
          <w:p w14:paraId="02DACD7C"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1F09B9BB"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(COA for commencement of continuous activity leading to Sailaway)</w:t>
            </w:r>
          </w:p>
        </w:tc>
      </w:tr>
      <w:tr w:rsidR="00BB093E" w:rsidRPr="00E76C94" w14:paraId="52780808" w14:textId="77777777" w:rsidTr="00E76C94">
        <w:trPr>
          <w:cantSplit/>
        </w:trPr>
        <w:tc>
          <w:tcPr>
            <w:tcW w:w="3888" w:type="dxa"/>
            <w:tcBorders>
              <w:top w:val="single" w:sz="4" w:space="0" w:color="auto"/>
              <w:left w:val="single" w:sz="4" w:space="0" w:color="auto"/>
              <w:bottom w:val="single" w:sz="4" w:space="0" w:color="auto"/>
              <w:right w:val="single" w:sz="4" w:space="0" w:color="auto"/>
            </w:tcBorders>
          </w:tcPr>
          <w:p w14:paraId="1CBC7F76"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8.4 Seafastening / Securing and transportation</w:t>
            </w:r>
          </w:p>
        </w:tc>
        <w:tc>
          <w:tcPr>
            <w:tcW w:w="1890" w:type="dxa"/>
            <w:tcBorders>
              <w:top w:val="single" w:sz="4" w:space="0" w:color="auto"/>
              <w:left w:val="single" w:sz="4" w:space="0" w:color="auto"/>
              <w:bottom w:val="single" w:sz="4" w:space="0" w:color="auto"/>
              <w:right w:val="single" w:sz="4" w:space="0" w:color="auto"/>
            </w:tcBorders>
          </w:tcPr>
          <w:p w14:paraId="0672966E"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top w:val="single" w:sz="4" w:space="0" w:color="auto"/>
              <w:left w:val="single" w:sz="4" w:space="0" w:color="auto"/>
              <w:bottom w:val="single" w:sz="4" w:space="0" w:color="auto"/>
              <w:right w:val="single" w:sz="4" w:space="0" w:color="auto"/>
            </w:tcBorders>
          </w:tcPr>
          <w:p w14:paraId="7501B527"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5D8F860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Borders>
              <w:top w:val="single" w:sz="4" w:space="0" w:color="auto"/>
              <w:left w:val="single" w:sz="4" w:space="0" w:color="auto"/>
              <w:bottom w:val="single" w:sz="4" w:space="0" w:color="auto"/>
              <w:right w:val="single" w:sz="4" w:space="0" w:color="auto"/>
            </w:tcBorders>
          </w:tcPr>
          <w:p w14:paraId="6616049F"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p w14:paraId="75BC438A"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(COA for Sailaway)</w:t>
            </w:r>
          </w:p>
        </w:tc>
      </w:tr>
      <w:tr w:rsidR="00BB093E" w:rsidRPr="00E76C94" w14:paraId="05DA4DA0" w14:textId="77777777" w:rsidTr="00E76C94">
        <w:tc>
          <w:tcPr>
            <w:tcW w:w="3888" w:type="dxa"/>
            <w:tcBorders>
              <w:top w:val="single" w:sz="4" w:space="0" w:color="auto"/>
              <w:left w:val="single" w:sz="4" w:space="0" w:color="auto"/>
              <w:bottom w:val="single" w:sz="4" w:space="0" w:color="auto"/>
              <w:right w:val="single" w:sz="4" w:space="0" w:color="auto"/>
            </w:tcBorders>
          </w:tcPr>
          <w:p w14:paraId="61D90155"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8.5 Offloading at disposal (and any interim) sites</w:t>
            </w:r>
          </w:p>
        </w:tc>
        <w:tc>
          <w:tcPr>
            <w:tcW w:w="1890" w:type="dxa"/>
            <w:tcBorders>
              <w:top w:val="single" w:sz="4" w:space="0" w:color="auto"/>
              <w:left w:val="single" w:sz="4" w:space="0" w:color="auto"/>
              <w:bottom w:val="single" w:sz="4" w:space="0" w:color="auto"/>
              <w:right w:val="single" w:sz="4" w:space="0" w:color="auto"/>
            </w:tcBorders>
          </w:tcPr>
          <w:p w14:paraId="5D14FF5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top w:val="single" w:sz="4" w:space="0" w:color="auto"/>
              <w:left w:val="single" w:sz="4" w:space="0" w:color="auto"/>
              <w:bottom w:val="single" w:sz="4" w:space="0" w:color="auto"/>
              <w:right w:val="single" w:sz="4" w:space="0" w:color="auto"/>
            </w:tcBorders>
          </w:tcPr>
          <w:p w14:paraId="0994377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18" w:type="dxa"/>
            <w:tcBorders>
              <w:top w:val="single" w:sz="4" w:space="0" w:color="auto"/>
              <w:left w:val="single" w:sz="4" w:space="0" w:color="auto"/>
              <w:bottom w:val="single" w:sz="4" w:space="0" w:color="auto"/>
              <w:right w:val="single" w:sz="4" w:space="0" w:color="auto"/>
            </w:tcBorders>
          </w:tcPr>
          <w:p w14:paraId="1620DD66"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r>
      <w:tr w:rsidR="00BB093E" w:rsidRPr="00E76C94" w14:paraId="69126DCE" w14:textId="77777777" w:rsidTr="00E76C94">
        <w:tc>
          <w:tcPr>
            <w:tcW w:w="3888" w:type="dxa"/>
            <w:tcBorders>
              <w:top w:val="single" w:sz="4" w:space="0" w:color="auto"/>
              <w:left w:val="single" w:sz="4" w:space="0" w:color="auto"/>
              <w:bottom w:val="single" w:sz="4" w:space="0" w:color="auto"/>
              <w:right w:val="single" w:sz="4" w:space="0" w:color="auto"/>
            </w:tcBorders>
          </w:tcPr>
          <w:p w14:paraId="22E0B61D" w14:textId="77777777" w:rsidR="00BB093E" w:rsidRPr="00E76C94" w:rsidRDefault="00BB093E" w:rsidP="00C5095A">
            <w:pPr>
              <w:tabs>
                <w:tab w:val="left" w:pos="-851"/>
                <w:tab w:val="left" w:pos="2127"/>
              </w:tabs>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8.6 Vessel Traffic Management</w:t>
            </w:r>
          </w:p>
        </w:tc>
        <w:tc>
          <w:tcPr>
            <w:tcW w:w="1890" w:type="dxa"/>
            <w:tcBorders>
              <w:top w:val="single" w:sz="4" w:space="0" w:color="auto"/>
              <w:left w:val="single" w:sz="4" w:space="0" w:color="auto"/>
              <w:bottom w:val="single" w:sz="4" w:space="0" w:color="auto"/>
              <w:right w:val="single" w:sz="4" w:space="0" w:color="auto"/>
            </w:tcBorders>
          </w:tcPr>
          <w:p w14:paraId="21B738D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p>
        </w:tc>
        <w:tc>
          <w:tcPr>
            <w:tcW w:w="1560" w:type="dxa"/>
            <w:tcBorders>
              <w:top w:val="single" w:sz="4" w:space="0" w:color="auto"/>
              <w:left w:val="single" w:sz="4" w:space="0" w:color="auto"/>
              <w:bottom w:val="single" w:sz="4" w:space="0" w:color="auto"/>
              <w:right w:val="single" w:sz="4" w:space="0" w:color="auto"/>
            </w:tcBorders>
          </w:tcPr>
          <w:p w14:paraId="0D0CAD29"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c>
          <w:tcPr>
            <w:tcW w:w="1518" w:type="dxa"/>
            <w:tcBorders>
              <w:top w:val="single" w:sz="4" w:space="0" w:color="auto"/>
              <w:left w:val="single" w:sz="4" w:space="0" w:color="auto"/>
              <w:bottom w:val="single" w:sz="4" w:space="0" w:color="auto"/>
              <w:right w:val="single" w:sz="4" w:space="0" w:color="auto"/>
            </w:tcBorders>
          </w:tcPr>
          <w:p w14:paraId="3A5BA695" w14:textId="77777777" w:rsidR="00BB093E" w:rsidRPr="00E76C94" w:rsidRDefault="00BB093E" w:rsidP="00C5095A">
            <w:pPr>
              <w:tabs>
                <w:tab w:val="left" w:pos="-851"/>
                <w:tab w:val="left" w:pos="2127"/>
              </w:tabs>
              <w:spacing w:after="0" w:line="240" w:lineRule="auto"/>
              <w:jc w:val="center"/>
              <w:rPr>
                <w:rFonts w:ascii="Trebuchet MS" w:eastAsia="Times New Roman" w:hAnsi="Trebuchet MS" w:cs="Times New Roman"/>
                <w:sz w:val="20"/>
                <w:szCs w:val="20"/>
              </w:rPr>
            </w:pPr>
          </w:p>
        </w:tc>
      </w:tr>
    </w:tbl>
    <w:p w14:paraId="030B6336" w14:textId="77777777" w:rsidR="00E76C94" w:rsidRDefault="00E76C94" w:rsidP="00E76C94">
      <w:pPr>
        <w:spacing w:after="0" w:line="240" w:lineRule="auto"/>
        <w:rPr>
          <w:rFonts w:ascii="Trebuchet MS" w:eastAsia="Times New Roman" w:hAnsi="Trebuchet MS" w:cs="Times New Roman"/>
          <w:sz w:val="24"/>
          <w:szCs w:val="20"/>
        </w:rPr>
      </w:pPr>
    </w:p>
    <w:p w14:paraId="66E9CD41" w14:textId="77777777" w:rsidR="00824648" w:rsidRPr="00E76C94" w:rsidRDefault="00824648" w:rsidP="00824648">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X</w:t>
      </w:r>
      <w:r w:rsidR="00B72457">
        <w:rPr>
          <w:rFonts w:ascii="Trebuchet MS" w:eastAsia="Times New Roman" w:hAnsi="Trebuchet MS" w:cs="Times New Roman"/>
          <w:sz w:val="20"/>
          <w:szCs w:val="20"/>
        </w:rPr>
        <w:tab/>
      </w:r>
      <w:r w:rsidRPr="00E76C94">
        <w:rPr>
          <w:rFonts w:ascii="Trebuchet MS" w:eastAsia="Times New Roman" w:hAnsi="Trebuchet MS" w:cs="Times New Roman"/>
          <w:sz w:val="20"/>
          <w:szCs w:val="20"/>
        </w:rPr>
        <w:t>Denotes activity to be performed</w:t>
      </w:r>
    </w:p>
    <w:p w14:paraId="32743120" w14:textId="77777777" w:rsidR="00E76C94" w:rsidRDefault="00E76C94">
      <w:pPr>
        <w:rPr>
          <w:rFonts w:ascii="Trebuchet MS" w:eastAsia="Times New Roman" w:hAnsi="Trebuchet MS" w:cs="Times New Roman"/>
          <w:sz w:val="24"/>
          <w:szCs w:val="20"/>
        </w:rPr>
      </w:pPr>
    </w:p>
    <w:p w14:paraId="2E8D626E" w14:textId="77777777" w:rsidR="00824648" w:rsidRDefault="00824648">
      <w:pPr>
        <w:rPr>
          <w:rFonts w:ascii="Trebuchet MS" w:eastAsia="Times New Roman" w:hAnsi="Trebuchet MS" w:cs="Times New Roman"/>
          <w:sz w:val="20"/>
          <w:szCs w:val="20"/>
        </w:rPr>
      </w:pPr>
      <w:r>
        <w:rPr>
          <w:rFonts w:ascii="Trebuchet MS" w:eastAsia="Times New Roman" w:hAnsi="Trebuchet MS" w:cs="Times New Roman"/>
          <w:sz w:val="20"/>
          <w:szCs w:val="20"/>
        </w:rPr>
        <w:br w:type="page"/>
      </w:r>
    </w:p>
    <w:p w14:paraId="0105EC95" w14:textId="77777777" w:rsidR="00E76C94" w:rsidRPr="00E76C94" w:rsidRDefault="00E76C94" w:rsidP="00E76C94">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lastRenderedPageBreak/>
        <w:t>Notes:</w:t>
      </w:r>
    </w:p>
    <w:p w14:paraId="5B51C2B4" w14:textId="77777777" w:rsidR="00E76C94" w:rsidRPr="00E76C94" w:rsidRDefault="00E76C94" w:rsidP="00E76C94">
      <w:pPr>
        <w:spacing w:after="0" w:line="240" w:lineRule="auto"/>
        <w:rPr>
          <w:rFonts w:ascii="Trebuchet MS" w:eastAsia="Times New Roman" w:hAnsi="Trebuchet MS" w:cs="Times New Roman"/>
          <w:sz w:val="20"/>
          <w:szCs w:val="20"/>
        </w:rPr>
      </w:pPr>
    </w:p>
    <w:p w14:paraId="6AA76488" w14:textId="77777777" w:rsidR="00E76C94" w:rsidRPr="00E76C94" w:rsidRDefault="00E76C94" w:rsidP="00E76C94">
      <w:pPr>
        <w:numPr>
          <w:ilvl w:val="0"/>
          <w:numId w:val="17"/>
        </w:numPr>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MWS shall only issue COA’s for operations that they physically attend. </w:t>
      </w:r>
    </w:p>
    <w:p w14:paraId="32C8A55A" w14:textId="77777777" w:rsidR="00E76C94" w:rsidRPr="00E76C94" w:rsidRDefault="00E76C94" w:rsidP="00E76C94">
      <w:pPr>
        <w:spacing w:after="0" w:line="240" w:lineRule="auto"/>
        <w:jc w:val="both"/>
        <w:rPr>
          <w:rFonts w:ascii="Trebuchet MS" w:eastAsia="Times New Roman" w:hAnsi="Trebuchet MS" w:cs="Times New Roman"/>
          <w:sz w:val="20"/>
          <w:szCs w:val="20"/>
        </w:rPr>
      </w:pPr>
    </w:p>
    <w:p w14:paraId="567C2F68" w14:textId="77777777" w:rsidR="00E76C94" w:rsidRPr="00E76C94" w:rsidRDefault="00E76C94" w:rsidP="00E76C94">
      <w:pPr>
        <w:numPr>
          <w:ilvl w:val="0"/>
          <w:numId w:val="16"/>
        </w:numPr>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MWS activities to be carried out independently of Class attendance / requirements. </w:t>
      </w:r>
    </w:p>
    <w:p w14:paraId="75338E15" w14:textId="77777777" w:rsidR="00E76C94" w:rsidRPr="00E76C94" w:rsidRDefault="00E76C94" w:rsidP="00E76C94">
      <w:pPr>
        <w:spacing w:after="0" w:line="240" w:lineRule="auto"/>
        <w:jc w:val="both"/>
        <w:rPr>
          <w:rFonts w:ascii="Trebuchet MS" w:eastAsia="Times New Roman" w:hAnsi="Trebuchet MS" w:cs="Times New Roman"/>
          <w:sz w:val="20"/>
          <w:szCs w:val="20"/>
        </w:rPr>
      </w:pPr>
    </w:p>
    <w:p w14:paraId="55DEABA5" w14:textId="77777777" w:rsidR="00E76C94" w:rsidRPr="00E76C94" w:rsidRDefault="00E76C94" w:rsidP="00E76C94">
      <w:pPr>
        <w:numPr>
          <w:ilvl w:val="0"/>
          <w:numId w:val="16"/>
        </w:numPr>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MWS to use ISO 1990-1-6 2009 Petroleum and Natural Gas Industries – Specific Requirements for Offshore Structures Part 6: Marine Operations as minimum standards in the execution of this workscope or a clearly defined set of standards agreed by Underwriters.</w:t>
      </w:r>
    </w:p>
    <w:p w14:paraId="5A6BC80F" w14:textId="77777777" w:rsidR="00E76C94" w:rsidRPr="00E76C94" w:rsidRDefault="00E76C94" w:rsidP="00E76C94">
      <w:pPr>
        <w:spacing w:after="0" w:line="240" w:lineRule="auto"/>
        <w:ind w:left="795"/>
        <w:jc w:val="both"/>
        <w:rPr>
          <w:rFonts w:ascii="Trebuchet MS" w:eastAsia="Times New Roman" w:hAnsi="Trebuchet MS" w:cs="Times New Roman"/>
          <w:sz w:val="20"/>
          <w:szCs w:val="20"/>
        </w:rPr>
      </w:pPr>
    </w:p>
    <w:p w14:paraId="73E6CF99" w14:textId="77777777" w:rsidR="00E76C94" w:rsidRPr="00E76C94" w:rsidRDefault="00E76C94" w:rsidP="00E76C94">
      <w:pPr>
        <w:numPr>
          <w:ilvl w:val="0"/>
          <w:numId w:val="16"/>
        </w:numPr>
        <w:spacing w:after="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Performance requirements:</w:t>
      </w:r>
    </w:p>
    <w:p w14:paraId="78B70CDA" w14:textId="77777777" w:rsidR="00E76C94" w:rsidRPr="00E76C94" w:rsidRDefault="00E76C94" w:rsidP="00E76C94">
      <w:pPr>
        <w:spacing w:after="0" w:line="240" w:lineRule="auto"/>
        <w:jc w:val="both"/>
        <w:rPr>
          <w:rFonts w:ascii="Trebuchet MS" w:eastAsia="Times New Roman" w:hAnsi="Trebuchet MS" w:cs="Times New Roman"/>
          <w:sz w:val="20"/>
          <w:szCs w:val="20"/>
        </w:rPr>
      </w:pPr>
    </w:p>
    <w:p w14:paraId="2174F32B" w14:textId="77777777" w:rsidR="00E76C94" w:rsidRPr="00D562B4" w:rsidRDefault="00E76C94" w:rsidP="00D562B4">
      <w:pPr>
        <w:pStyle w:val="ListParagraph"/>
        <w:numPr>
          <w:ilvl w:val="1"/>
          <w:numId w:val="16"/>
        </w:numPr>
        <w:spacing w:after="0" w:line="240" w:lineRule="auto"/>
        <w:ind w:left="1134" w:hanging="283"/>
        <w:jc w:val="both"/>
        <w:rPr>
          <w:rFonts w:ascii="Trebuchet MS" w:eastAsia="Times New Roman" w:hAnsi="Trebuchet MS" w:cs="Times New Roman"/>
          <w:sz w:val="20"/>
          <w:szCs w:val="20"/>
        </w:rPr>
      </w:pPr>
      <w:r w:rsidRPr="00D562B4">
        <w:rPr>
          <w:rFonts w:ascii="Trebuchet MS" w:eastAsia="Times New Roman" w:hAnsi="Trebuchet MS" w:cs="Times New Roman"/>
          <w:sz w:val="20"/>
          <w:szCs w:val="20"/>
        </w:rPr>
        <w:t>Project to facilitate MWS attendance at Vessel 2 months (or as agreed between MWS and Assured depending on vessel location and access) before commencement of relevant operation to enable suitability  survey</w:t>
      </w:r>
      <w:r w:rsidR="005B6ECC">
        <w:rPr>
          <w:rFonts w:ascii="Trebuchet MS" w:eastAsia="Times New Roman" w:hAnsi="Trebuchet MS" w:cs="Times New Roman"/>
          <w:sz w:val="20"/>
          <w:szCs w:val="20"/>
        </w:rPr>
        <w:t>.</w:t>
      </w:r>
    </w:p>
    <w:p w14:paraId="1EA188B9" w14:textId="77777777" w:rsidR="00E76C94" w:rsidRPr="00E76C94" w:rsidRDefault="00E76C94" w:rsidP="00162E46">
      <w:pPr>
        <w:numPr>
          <w:ilvl w:val="1"/>
          <w:numId w:val="16"/>
        </w:numPr>
        <w:spacing w:after="0" w:line="240" w:lineRule="auto"/>
        <w:ind w:left="1134" w:hanging="283"/>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 Project to supply documents for review minimum 2 weeks (or as agreed between MWS and Assured depending on complexity of scope of work) before relevant scheduled operation</w:t>
      </w:r>
      <w:r w:rsidR="005B6ECC">
        <w:rPr>
          <w:rFonts w:ascii="Trebuchet MS" w:eastAsia="Times New Roman" w:hAnsi="Trebuchet MS" w:cs="Times New Roman"/>
          <w:sz w:val="20"/>
          <w:szCs w:val="20"/>
        </w:rPr>
        <w:t>.</w:t>
      </w:r>
    </w:p>
    <w:p w14:paraId="3606DB5A" w14:textId="77777777" w:rsidR="00E76C94" w:rsidRPr="00E76C94" w:rsidRDefault="00E76C94" w:rsidP="00162E46">
      <w:pPr>
        <w:numPr>
          <w:ilvl w:val="1"/>
          <w:numId w:val="16"/>
        </w:numPr>
        <w:spacing w:after="0" w:line="240" w:lineRule="auto"/>
        <w:ind w:left="1134" w:hanging="283"/>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Project to provide MWS with minimum 2 weeks (or as agreed between MWS and Assured) notification for attendance at site for each specific operation</w:t>
      </w:r>
      <w:r w:rsidR="005B6ECC">
        <w:rPr>
          <w:rFonts w:ascii="Trebuchet MS" w:eastAsia="Times New Roman" w:hAnsi="Trebuchet MS" w:cs="Times New Roman"/>
          <w:sz w:val="20"/>
          <w:szCs w:val="20"/>
        </w:rPr>
        <w:t>.</w:t>
      </w:r>
    </w:p>
    <w:p w14:paraId="4019E3BD" w14:textId="77777777" w:rsidR="00E76C94" w:rsidRPr="00E76C94" w:rsidRDefault="00E76C94">
      <w:pPr>
        <w:rPr>
          <w:rFonts w:ascii="Trebuchet MS" w:eastAsia="Times New Roman" w:hAnsi="Trebuchet MS" w:cs="Times New Roman"/>
          <w:b/>
          <w:sz w:val="20"/>
          <w:szCs w:val="20"/>
        </w:rPr>
      </w:pPr>
      <w:r w:rsidRPr="00E76C94">
        <w:rPr>
          <w:rFonts w:ascii="Trebuchet MS" w:eastAsia="Times New Roman" w:hAnsi="Trebuchet MS" w:cs="Times New Roman"/>
          <w:b/>
          <w:sz w:val="20"/>
          <w:szCs w:val="20"/>
        </w:rPr>
        <w:br w:type="page"/>
      </w:r>
    </w:p>
    <w:p w14:paraId="3C428D8C" w14:textId="77777777" w:rsidR="00BB093E" w:rsidRPr="00E76C94" w:rsidRDefault="00E76C94" w:rsidP="00BB093E">
      <w:pPr>
        <w:keepNext/>
        <w:spacing w:beforeLines="100" w:before="240" w:after="240" w:line="240" w:lineRule="auto"/>
        <w:outlineLvl w:val="1"/>
        <w:rPr>
          <w:rFonts w:ascii="Trebuchet MS" w:eastAsia="Times New Roman" w:hAnsi="Trebuchet MS" w:cs="Times New Roman"/>
          <w:b/>
          <w:sz w:val="24"/>
          <w:szCs w:val="24"/>
        </w:rPr>
      </w:pPr>
      <w:r w:rsidRPr="00E76C94">
        <w:rPr>
          <w:rFonts w:ascii="Trebuchet MS" w:eastAsia="Times New Roman" w:hAnsi="Trebuchet MS" w:cs="Times New Roman"/>
          <w:b/>
          <w:sz w:val="24"/>
          <w:szCs w:val="24"/>
        </w:rPr>
        <w:lastRenderedPageBreak/>
        <w:t>Glossary</w:t>
      </w:r>
    </w:p>
    <w:p w14:paraId="603CFD10"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A</w:t>
      </w:r>
      <w:r w:rsidRPr="001A250C">
        <w:rPr>
          <w:rFonts w:ascii="Arial" w:eastAsia="Times New Roman" w:hAnsi="Arial" w:cs="Arial"/>
          <w:sz w:val="20"/>
          <w:szCs w:val="20"/>
        </w:rPr>
        <w:t>&amp;</w:t>
      </w:r>
      <w:r w:rsidRPr="00E76C94">
        <w:rPr>
          <w:rFonts w:ascii="Trebuchet MS" w:eastAsia="Times New Roman" w:hAnsi="Trebuchet MS" w:cs="Times New Roman"/>
          <w:sz w:val="20"/>
          <w:szCs w:val="20"/>
        </w:rPr>
        <w:t>R</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Abandon and recovery</w:t>
      </w:r>
    </w:p>
    <w:p w14:paraId="1EC53A69"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 xml:space="preserve">CALM </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Catenary Anchor Leg Mooring</w:t>
      </w:r>
    </w:p>
    <w:p w14:paraId="0F5EA1B1"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COA</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Certificate of Approval</w:t>
      </w:r>
    </w:p>
    <w:p w14:paraId="3C6DCB15"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DMA </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Dead man anchor</w:t>
      </w:r>
    </w:p>
    <w:p w14:paraId="5B14BEEB"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DP</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Dynamic Positioning</w:t>
      </w:r>
    </w:p>
    <w:p w14:paraId="45ED127D"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D/t</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Diameter / Thickness</w:t>
      </w:r>
    </w:p>
    <w:p w14:paraId="32EB2C70"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FDPSO</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Floating Drilling Production Storage and Offloading</w:t>
      </w:r>
    </w:p>
    <w:p w14:paraId="0314952A" w14:textId="77777777" w:rsidR="00C5095A" w:rsidRPr="00E76C94" w:rsidRDefault="00C5095A" w:rsidP="00C5095A">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FGSO</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 xml:space="preserve">Floating Gas Storage and Offloading </w:t>
      </w:r>
    </w:p>
    <w:p w14:paraId="47AB22E1"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FLNG</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Floating Liquefied Natural Gas</w:t>
      </w:r>
    </w:p>
    <w:p w14:paraId="0B65FB8B"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FMEA</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Failure Mode and Effects Analysis</w:t>
      </w:r>
    </w:p>
    <w:p w14:paraId="626FB9E4"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FPF</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Floating Production Facility</w:t>
      </w:r>
    </w:p>
    <w:p w14:paraId="733B5B15"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FPS</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Floating Production System</w:t>
      </w:r>
    </w:p>
    <w:p w14:paraId="47222D1D"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 xml:space="preserve">FPSO </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Floating Production Storage and Offloading</w:t>
      </w:r>
    </w:p>
    <w:p w14:paraId="05298E60"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FPU</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Floating Production Unit</w:t>
      </w:r>
    </w:p>
    <w:p w14:paraId="2647AE60"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FSO</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Floating Storage and Offloading</w:t>
      </w:r>
    </w:p>
    <w:p w14:paraId="26F966E1"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FSU</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Floating Storage Unit</w:t>
      </w:r>
    </w:p>
    <w:p w14:paraId="48EC7C96"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GBS</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Gravity Based Structure</w:t>
      </w:r>
    </w:p>
    <w:p w14:paraId="33745ED5"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GSOW </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Generic Scope of Work</w:t>
      </w:r>
    </w:p>
    <w:p w14:paraId="1266F124" w14:textId="77777777" w:rsidR="00C5095A" w:rsidRPr="00E76C94" w:rsidRDefault="00C5095A" w:rsidP="00C5095A">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HAZID</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Hazard Identification</w:t>
      </w:r>
    </w:p>
    <w:p w14:paraId="123DAACD"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HAZOP</w:t>
      </w:r>
      <w:r w:rsidRPr="00E76C94">
        <w:rPr>
          <w:rFonts w:ascii="Trebuchet MS" w:eastAsia="Times New Roman" w:hAnsi="Trebuchet MS" w:cs="Times New Roman"/>
          <w:sz w:val="20"/>
          <w:szCs w:val="20"/>
        </w:rPr>
        <w:tab/>
      </w:r>
      <w:r w:rsid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 xml:space="preserve">Hazard and Operability </w:t>
      </w:r>
    </w:p>
    <w:p w14:paraId="62CE4134"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HDD</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Horizontal Directional Drilling</w:t>
      </w:r>
    </w:p>
    <w:p w14:paraId="1DA853B7"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HLV</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Heavy Lift Vessel</w:t>
      </w:r>
    </w:p>
    <w:p w14:paraId="5DA05591"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 xml:space="preserve">HUC </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Hook-up and commissioning</w:t>
      </w:r>
    </w:p>
    <w:p w14:paraId="6AFF7D74"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IMO</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International Maritime Organisation</w:t>
      </w:r>
    </w:p>
    <w:p w14:paraId="667CCCEA"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JRC</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Joint Rig Committee</w:t>
      </w:r>
    </w:p>
    <w:p w14:paraId="5CCE1DEC"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MOPS</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 xml:space="preserve">Mobile Offshore  Production Systems </w:t>
      </w:r>
    </w:p>
    <w:p w14:paraId="6A5EDCAB" w14:textId="77777777" w:rsidR="00BB093E" w:rsidRPr="00E76C94" w:rsidRDefault="00BB093E" w:rsidP="00BB093E">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MOU</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Mobile Offshore Unit</w:t>
      </w:r>
    </w:p>
    <w:p w14:paraId="54448893"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MSF</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Module Support Frame</w:t>
      </w:r>
    </w:p>
    <w:p w14:paraId="6438644A"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MWS</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Marine Warranty Survey (or Surveyor)</w:t>
      </w:r>
    </w:p>
    <w:p w14:paraId="626C5282" w14:textId="77777777" w:rsidR="00BB093E" w:rsidRPr="00E76C94" w:rsidRDefault="00BB093E" w:rsidP="00BB093E">
      <w:pPr>
        <w:spacing w:after="0" w:line="240" w:lineRule="auto"/>
        <w:rPr>
          <w:rFonts w:ascii="Trebuchet MS" w:eastAsia="Times New Roman" w:hAnsi="Trebuchet MS" w:cs="Times New Roman"/>
          <w:sz w:val="20"/>
          <w:szCs w:val="20"/>
          <w:lang w:val="fr-FR"/>
        </w:rPr>
      </w:pPr>
      <w:r w:rsidRPr="00E76C94">
        <w:rPr>
          <w:rFonts w:ascii="Trebuchet MS" w:eastAsia="Times New Roman" w:hAnsi="Trebuchet MS" w:cs="Times New Roman"/>
          <w:sz w:val="20"/>
          <w:szCs w:val="20"/>
          <w:lang w:val="fr-FR"/>
        </w:rPr>
        <w:t>NDE</w:t>
      </w:r>
      <w:r w:rsidRPr="00E76C94">
        <w:rPr>
          <w:rFonts w:ascii="Trebuchet MS" w:eastAsia="Times New Roman" w:hAnsi="Trebuchet MS" w:cs="Times New Roman"/>
          <w:sz w:val="20"/>
          <w:szCs w:val="20"/>
          <w:lang w:val="fr-FR"/>
        </w:rPr>
        <w:tab/>
      </w:r>
      <w:r w:rsidRPr="00E76C94">
        <w:rPr>
          <w:rFonts w:ascii="Trebuchet MS" w:eastAsia="Times New Roman" w:hAnsi="Trebuchet MS" w:cs="Times New Roman"/>
          <w:sz w:val="20"/>
          <w:szCs w:val="20"/>
          <w:lang w:val="fr-FR"/>
        </w:rPr>
        <w:tab/>
        <w:t>Non Destructive Examination</w:t>
      </w:r>
    </w:p>
    <w:p w14:paraId="70A62715" w14:textId="77777777" w:rsidR="00BB093E" w:rsidRPr="00E76C94" w:rsidRDefault="00BB093E" w:rsidP="00BB093E">
      <w:pPr>
        <w:spacing w:after="0" w:line="240" w:lineRule="auto"/>
        <w:rPr>
          <w:rFonts w:ascii="Trebuchet MS" w:eastAsia="Times New Roman" w:hAnsi="Trebuchet MS" w:cs="Times New Roman"/>
          <w:sz w:val="20"/>
          <w:szCs w:val="20"/>
          <w:lang w:val="fr-FR"/>
        </w:rPr>
      </w:pPr>
      <w:r w:rsidRPr="00E76C94">
        <w:rPr>
          <w:rFonts w:ascii="Trebuchet MS" w:eastAsia="Times New Roman" w:hAnsi="Trebuchet MS" w:cs="Times New Roman"/>
          <w:sz w:val="20"/>
          <w:szCs w:val="20"/>
          <w:lang w:val="fr-FR"/>
        </w:rPr>
        <w:t>NDT</w:t>
      </w:r>
      <w:r w:rsidRPr="00E76C94">
        <w:rPr>
          <w:rFonts w:ascii="Trebuchet MS" w:eastAsia="Times New Roman" w:hAnsi="Trebuchet MS" w:cs="Times New Roman"/>
          <w:sz w:val="20"/>
          <w:szCs w:val="20"/>
          <w:lang w:val="fr-FR"/>
        </w:rPr>
        <w:tab/>
      </w:r>
      <w:r w:rsidRPr="00E76C94">
        <w:rPr>
          <w:rFonts w:ascii="Trebuchet MS" w:eastAsia="Times New Roman" w:hAnsi="Trebuchet MS" w:cs="Times New Roman"/>
          <w:sz w:val="20"/>
          <w:szCs w:val="20"/>
          <w:lang w:val="fr-FR"/>
        </w:rPr>
        <w:tab/>
        <w:t>Non Destructive Testing</w:t>
      </w:r>
    </w:p>
    <w:p w14:paraId="31363303" w14:textId="77777777" w:rsidR="00C5095A" w:rsidRPr="00E76C94" w:rsidRDefault="00C5095A" w:rsidP="00C5095A">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PLEM</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Pipeline End Manifold</w:t>
      </w:r>
    </w:p>
    <w:p w14:paraId="074FC09A" w14:textId="77777777" w:rsidR="00C5095A" w:rsidRPr="00E76C94" w:rsidRDefault="00C5095A" w:rsidP="00C5095A">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PLET</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Pipeline End Termination</w:t>
      </w:r>
    </w:p>
    <w:p w14:paraId="199C8480"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QA/QC</w:t>
      </w:r>
      <w:r w:rsidRPr="00E76C94">
        <w:rPr>
          <w:rFonts w:ascii="Trebuchet MS" w:eastAsia="Times New Roman" w:hAnsi="Trebuchet MS" w:cs="Times New Roman"/>
          <w:sz w:val="20"/>
          <w:szCs w:val="20"/>
        </w:rPr>
        <w:tab/>
      </w:r>
      <w:r w:rsid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Quality Assurance / Quality Control</w:t>
      </w:r>
    </w:p>
    <w:p w14:paraId="2493F0F4"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RFHU</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Ready For Hook Up</w:t>
      </w:r>
    </w:p>
    <w:p w14:paraId="5A8F7AEF"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ROV</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Remotely Operated Vehicle</w:t>
      </w:r>
    </w:p>
    <w:p w14:paraId="4D6C08CD"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RPD</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Rack Phase Difference</w:t>
      </w:r>
    </w:p>
    <w:p w14:paraId="449A827B"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SCR</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Steel Catenary Riser</w:t>
      </w:r>
    </w:p>
    <w:p w14:paraId="768C72A3" w14:textId="77777777" w:rsidR="00C5095A" w:rsidRPr="00E76C94" w:rsidRDefault="00C5095A" w:rsidP="00C5095A">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SDU</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Subsea Distribution Unit</w:t>
      </w:r>
    </w:p>
    <w:p w14:paraId="0516BBC6"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SIMOPS</w:t>
      </w:r>
      <w:r w:rsidRPr="00E76C94">
        <w:rPr>
          <w:rFonts w:ascii="Trebuchet MS" w:eastAsia="Times New Roman" w:hAnsi="Trebuchet MS" w:cs="Times New Roman"/>
          <w:sz w:val="20"/>
          <w:szCs w:val="20"/>
        </w:rPr>
        <w:tab/>
      </w:r>
      <w:r w:rsid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Simultaneous Operations</w:t>
      </w:r>
    </w:p>
    <w:p w14:paraId="542E456A"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SUTU</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Subsea Umbilical Termination Unit</w:t>
      </w:r>
    </w:p>
    <w:p w14:paraId="0E29CCFA" w14:textId="77777777" w:rsidR="00C5095A" w:rsidRPr="00E76C94" w:rsidRDefault="00C5095A" w:rsidP="00C5095A">
      <w:pPr>
        <w:spacing w:after="0" w:line="240" w:lineRule="auto"/>
        <w:rPr>
          <w:rFonts w:ascii="Trebuchet MS" w:eastAsia="Times New Roman" w:hAnsi="Trebuchet MS" w:cs="Times New Roman"/>
          <w:bCs/>
          <w:sz w:val="20"/>
          <w:szCs w:val="20"/>
        </w:rPr>
      </w:pPr>
      <w:r w:rsidRPr="00E76C94">
        <w:rPr>
          <w:rFonts w:ascii="Trebuchet MS" w:eastAsia="Times New Roman" w:hAnsi="Trebuchet MS" w:cs="Times New Roman"/>
          <w:bCs/>
          <w:sz w:val="20"/>
          <w:szCs w:val="20"/>
        </w:rPr>
        <w:t>TLP</w:t>
      </w:r>
      <w:r w:rsidRPr="00E76C94">
        <w:rPr>
          <w:rFonts w:ascii="Trebuchet MS" w:eastAsia="Times New Roman" w:hAnsi="Trebuchet MS" w:cs="Times New Roman"/>
          <w:bCs/>
          <w:sz w:val="20"/>
          <w:szCs w:val="20"/>
        </w:rPr>
        <w:tab/>
      </w:r>
      <w:r w:rsidRPr="00E76C94">
        <w:rPr>
          <w:rFonts w:ascii="Trebuchet MS" w:eastAsia="Times New Roman" w:hAnsi="Trebuchet MS" w:cs="Times New Roman"/>
          <w:bCs/>
          <w:sz w:val="20"/>
          <w:szCs w:val="20"/>
        </w:rPr>
        <w:tab/>
        <w:t>Tension Leg Platform</w:t>
      </w:r>
    </w:p>
    <w:p w14:paraId="74A941A6" w14:textId="77777777" w:rsidR="00BB093E" w:rsidRPr="00E76C94" w:rsidRDefault="00BB093E" w:rsidP="00BB093E">
      <w:pPr>
        <w:spacing w:after="0" w:line="240" w:lineRule="auto"/>
        <w:rPr>
          <w:rFonts w:ascii="Trebuchet MS" w:eastAsia="Times New Roman" w:hAnsi="Trebuchet MS" w:cs="Times New Roman"/>
          <w:sz w:val="20"/>
          <w:szCs w:val="20"/>
        </w:rPr>
      </w:pPr>
      <w:r w:rsidRPr="00E76C94">
        <w:rPr>
          <w:rFonts w:ascii="Trebuchet MS" w:eastAsia="Times New Roman" w:hAnsi="Trebuchet MS" w:cs="Times New Roman"/>
          <w:sz w:val="20"/>
          <w:szCs w:val="20"/>
        </w:rPr>
        <w:t>VIV</w:t>
      </w:r>
      <w:r w:rsidRPr="00E76C94">
        <w:rPr>
          <w:rFonts w:ascii="Trebuchet MS" w:eastAsia="Times New Roman" w:hAnsi="Trebuchet MS" w:cs="Times New Roman"/>
          <w:sz w:val="20"/>
          <w:szCs w:val="20"/>
        </w:rPr>
        <w:tab/>
      </w:r>
      <w:r w:rsidRPr="00E76C94">
        <w:rPr>
          <w:rFonts w:ascii="Trebuchet MS" w:eastAsia="Times New Roman" w:hAnsi="Trebuchet MS" w:cs="Times New Roman"/>
          <w:sz w:val="20"/>
          <w:szCs w:val="20"/>
        </w:rPr>
        <w:tab/>
        <w:t>Vortex Induced Vibration</w:t>
      </w:r>
    </w:p>
    <w:p w14:paraId="1C486B4D" w14:textId="77777777" w:rsidR="00BB093E" w:rsidRPr="00E76C94" w:rsidRDefault="00BB093E" w:rsidP="00BB093E">
      <w:pPr>
        <w:spacing w:after="0" w:line="240" w:lineRule="auto"/>
        <w:rPr>
          <w:rFonts w:ascii="Trebuchet MS" w:eastAsia="Times New Roman" w:hAnsi="Trebuchet MS" w:cs="Times New Roman"/>
          <w:sz w:val="20"/>
          <w:szCs w:val="20"/>
        </w:rPr>
      </w:pPr>
    </w:p>
    <w:p w14:paraId="21493554" w14:textId="77777777" w:rsidR="00E76C94" w:rsidRPr="00E76C94" w:rsidRDefault="00E76C94">
      <w:pPr>
        <w:rPr>
          <w:rFonts w:ascii="Trebuchet MS" w:eastAsia="Times New Roman" w:hAnsi="Trebuchet MS" w:cs="Times New Roman"/>
          <w:sz w:val="20"/>
          <w:szCs w:val="20"/>
        </w:rPr>
      </w:pPr>
      <w:r w:rsidRPr="00E76C94">
        <w:rPr>
          <w:rFonts w:ascii="Trebuchet MS" w:eastAsia="Times New Roman" w:hAnsi="Trebuchet MS" w:cs="Times New Roman"/>
          <w:sz w:val="20"/>
          <w:szCs w:val="20"/>
        </w:rPr>
        <w:br w:type="page"/>
      </w:r>
    </w:p>
    <w:p w14:paraId="108F8E84" w14:textId="77777777" w:rsidR="00BB093E" w:rsidRPr="00E76C94" w:rsidRDefault="00BB093E" w:rsidP="001B205B">
      <w:pPr>
        <w:pStyle w:val="Default"/>
        <w:jc w:val="center"/>
        <w:rPr>
          <w:rFonts w:ascii="Trebuchet MS" w:hAnsi="Trebuchet MS"/>
          <w:b/>
          <w:bCs/>
          <w:color w:val="auto"/>
          <w:sz w:val="28"/>
          <w:szCs w:val="28"/>
        </w:rPr>
      </w:pPr>
      <w:r w:rsidRPr="00E76C94">
        <w:rPr>
          <w:rFonts w:ascii="Trebuchet MS" w:hAnsi="Trebuchet MS"/>
          <w:b/>
          <w:bCs/>
          <w:color w:val="auto"/>
          <w:sz w:val="28"/>
          <w:szCs w:val="28"/>
        </w:rPr>
        <w:lastRenderedPageBreak/>
        <w:t>JRC MWS Certificate of Approval (COA) Requirements</w:t>
      </w:r>
    </w:p>
    <w:p w14:paraId="6E5B1DDD" w14:textId="77777777" w:rsidR="00BB093E" w:rsidRPr="00E76C94" w:rsidRDefault="00BB093E" w:rsidP="00BB093E">
      <w:pPr>
        <w:pStyle w:val="Default"/>
        <w:jc w:val="both"/>
        <w:rPr>
          <w:rFonts w:ascii="Trebuchet MS" w:hAnsi="Trebuchet MS"/>
          <w:color w:val="auto"/>
          <w:sz w:val="20"/>
          <w:szCs w:val="20"/>
        </w:rPr>
      </w:pPr>
    </w:p>
    <w:p w14:paraId="3895A52A" w14:textId="77777777" w:rsidR="00BB093E" w:rsidRPr="00E76C94" w:rsidRDefault="00BB093E" w:rsidP="00BB093E">
      <w:pPr>
        <w:pStyle w:val="Default"/>
        <w:jc w:val="both"/>
        <w:rPr>
          <w:rFonts w:ascii="Trebuchet MS" w:hAnsi="Trebuchet MS"/>
          <w:color w:val="auto"/>
          <w:sz w:val="20"/>
          <w:szCs w:val="20"/>
        </w:rPr>
      </w:pPr>
      <w:r w:rsidRPr="00E76C94">
        <w:rPr>
          <w:rFonts w:ascii="Trebuchet MS" w:hAnsi="Trebuchet MS"/>
          <w:color w:val="auto"/>
          <w:sz w:val="20"/>
          <w:szCs w:val="20"/>
        </w:rPr>
        <w:t xml:space="preserve">The Certificate of Approval (COA) is the final document in an approval process that includes numerous activities such as: </w:t>
      </w:r>
    </w:p>
    <w:p w14:paraId="5FEE1C17" w14:textId="77777777" w:rsidR="00BB093E" w:rsidRPr="00E76C94" w:rsidRDefault="00BB093E" w:rsidP="00BB093E">
      <w:pPr>
        <w:pStyle w:val="Default"/>
        <w:jc w:val="both"/>
        <w:rPr>
          <w:rFonts w:ascii="Trebuchet MS" w:hAnsi="Trebuchet MS"/>
          <w:color w:val="auto"/>
          <w:sz w:val="20"/>
          <w:szCs w:val="20"/>
        </w:rPr>
      </w:pPr>
    </w:p>
    <w:p w14:paraId="4CB88468" w14:textId="77777777" w:rsidR="00BB093E" w:rsidRPr="00E76C94" w:rsidRDefault="00BB093E" w:rsidP="00BB093E">
      <w:pPr>
        <w:pStyle w:val="Default"/>
        <w:spacing w:after="62"/>
        <w:jc w:val="both"/>
        <w:rPr>
          <w:rFonts w:ascii="Trebuchet MS" w:hAnsi="Trebuchet MS"/>
          <w:color w:val="auto"/>
          <w:sz w:val="20"/>
          <w:szCs w:val="20"/>
        </w:rPr>
      </w:pPr>
      <w:r w:rsidRPr="00E76C94">
        <w:rPr>
          <w:rFonts w:ascii="Trebuchet MS" w:hAnsi="Trebuchet MS"/>
          <w:color w:val="auto"/>
          <w:sz w:val="20"/>
          <w:szCs w:val="20"/>
        </w:rPr>
        <w:t xml:space="preserve">- Survey attendances for suitability and/or condition of a vessel </w:t>
      </w:r>
    </w:p>
    <w:p w14:paraId="5DBC72C1" w14:textId="77777777" w:rsidR="00BB093E" w:rsidRPr="00E76C94" w:rsidRDefault="00BB093E" w:rsidP="00BB093E">
      <w:pPr>
        <w:pStyle w:val="Default"/>
        <w:spacing w:after="62"/>
        <w:jc w:val="both"/>
        <w:rPr>
          <w:rFonts w:ascii="Trebuchet MS" w:hAnsi="Trebuchet MS"/>
          <w:color w:val="auto"/>
          <w:sz w:val="20"/>
          <w:szCs w:val="20"/>
        </w:rPr>
      </w:pPr>
      <w:r w:rsidRPr="00E76C94">
        <w:rPr>
          <w:rFonts w:ascii="Trebuchet MS" w:hAnsi="Trebuchet MS"/>
          <w:color w:val="auto"/>
          <w:sz w:val="20"/>
          <w:szCs w:val="20"/>
        </w:rPr>
        <w:t xml:space="preserve">- Site assessment and vessel surveys </w:t>
      </w:r>
    </w:p>
    <w:p w14:paraId="218B4250" w14:textId="77777777" w:rsidR="00BB093E" w:rsidRPr="00E76C94" w:rsidRDefault="00BB093E" w:rsidP="00BB093E">
      <w:pPr>
        <w:pStyle w:val="Default"/>
        <w:spacing w:after="62"/>
        <w:jc w:val="both"/>
        <w:rPr>
          <w:rFonts w:ascii="Trebuchet MS" w:hAnsi="Trebuchet MS"/>
          <w:color w:val="auto"/>
          <w:sz w:val="20"/>
          <w:szCs w:val="20"/>
        </w:rPr>
      </w:pPr>
      <w:r w:rsidRPr="00E76C94">
        <w:rPr>
          <w:rFonts w:ascii="Trebuchet MS" w:hAnsi="Trebuchet MS"/>
          <w:color w:val="auto"/>
          <w:sz w:val="20"/>
          <w:szCs w:val="20"/>
        </w:rPr>
        <w:t xml:space="preserve">- Document reviews and re-reviews </w:t>
      </w:r>
    </w:p>
    <w:p w14:paraId="767BB5A0" w14:textId="77777777" w:rsidR="00BB093E" w:rsidRPr="00E76C94" w:rsidRDefault="00BB093E" w:rsidP="00BB093E">
      <w:pPr>
        <w:pStyle w:val="Default"/>
        <w:jc w:val="both"/>
        <w:rPr>
          <w:rFonts w:ascii="Trebuchet MS" w:hAnsi="Trebuchet MS"/>
          <w:color w:val="auto"/>
          <w:sz w:val="20"/>
          <w:szCs w:val="20"/>
        </w:rPr>
      </w:pPr>
      <w:r w:rsidRPr="00E76C94">
        <w:rPr>
          <w:rFonts w:ascii="Trebuchet MS" w:hAnsi="Trebuchet MS"/>
          <w:color w:val="auto"/>
          <w:sz w:val="20"/>
          <w:szCs w:val="20"/>
        </w:rPr>
        <w:t xml:space="preserve">- Site attendance to review preparations </w:t>
      </w:r>
    </w:p>
    <w:p w14:paraId="02F3AEAB" w14:textId="77777777" w:rsidR="00BB093E" w:rsidRPr="00E76C94" w:rsidRDefault="00BB093E" w:rsidP="00BB093E">
      <w:pPr>
        <w:pStyle w:val="Default"/>
        <w:jc w:val="both"/>
        <w:rPr>
          <w:rFonts w:ascii="Trebuchet MS" w:hAnsi="Trebuchet MS"/>
          <w:color w:val="auto"/>
          <w:sz w:val="20"/>
          <w:szCs w:val="20"/>
        </w:rPr>
      </w:pPr>
    </w:p>
    <w:p w14:paraId="59808D31" w14:textId="77777777" w:rsidR="00BB093E" w:rsidRPr="00E76C94" w:rsidRDefault="00BB093E" w:rsidP="00BB093E">
      <w:pPr>
        <w:pStyle w:val="Default"/>
        <w:jc w:val="both"/>
        <w:rPr>
          <w:rFonts w:ascii="Trebuchet MS" w:hAnsi="Trebuchet MS"/>
          <w:color w:val="auto"/>
          <w:sz w:val="20"/>
          <w:szCs w:val="20"/>
        </w:rPr>
      </w:pPr>
      <w:r w:rsidRPr="00E76C94">
        <w:rPr>
          <w:rFonts w:ascii="Trebuchet MS" w:hAnsi="Trebuchet MS"/>
          <w:color w:val="auto"/>
          <w:sz w:val="20"/>
          <w:szCs w:val="20"/>
        </w:rPr>
        <w:t xml:space="preserve">As a result the COA is not a stand-alone document and the above activities must be referenced to ensure the whole process is completed to the attending surveyor’s satisfaction with its signing. </w:t>
      </w:r>
    </w:p>
    <w:p w14:paraId="33B57E0D" w14:textId="77777777" w:rsidR="00BB093E" w:rsidRPr="00E76C94" w:rsidRDefault="00BB093E" w:rsidP="00BB093E">
      <w:pPr>
        <w:pStyle w:val="Default"/>
        <w:jc w:val="both"/>
        <w:rPr>
          <w:rFonts w:ascii="Trebuchet MS" w:hAnsi="Trebuchet MS"/>
          <w:color w:val="auto"/>
          <w:sz w:val="20"/>
          <w:szCs w:val="20"/>
        </w:rPr>
      </w:pPr>
    </w:p>
    <w:p w14:paraId="54B17CC2" w14:textId="77777777" w:rsidR="00BB093E" w:rsidRPr="00E76C94" w:rsidRDefault="00BB093E" w:rsidP="00BB093E">
      <w:pPr>
        <w:pStyle w:val="Default"/>
        <w:jc w:val="both"/>
        <w:rPr>
          <w:rFonts w:ascii="Trebuchet MS" w:hAnsi="Trebuchet MS"/>
          <w:b/>
          <w:bCs/>
          <w:color w:val="auto"/>
        </w:rPr>
      </w:pPr>
      <w:r w:rsidRPr="00E76C94">
        <w:rPr>
          <w:rFonts w:ascii="Trebuchet MS" w:hAnsi="Trebuchet MS"/>
          <w:b/>
          <w:bCs/>
          <w:color w:val="auto"/>
        </w:rPr>
        <w:t>Basic Requirements</w:t>
      </w:r>
    </w:p>
    <w:p w14:paraId="380BF59E" w14:textId="77777777" w:rsidR="00BB093E" w:rsidRPr="00E76C94" w:rsidRDefault="00BB093E" w:rsidP="00BB093E">
      <w:pPr>
        <w:pStyle w:val="Default"/>
        <w:jc w:val="both"/>
        <w:rPr>
          <w:rFonts w:ascii="Trebuchet MS" w:hAnsi="Trebuchet MS"/>
          <w:color w:val="auto"/>
          <w:sz w:val="20"/>
          <w:szCs w:val="20"/>
        </w:rPr>
      </w:pPr>
      <w:r w:rsidRPr="00E76C94">
        <w:rPr>
          <w:rFonts w:ascii="Trebuchet MS" w:hAnsi="Trebuchet MS"/>
          <w:b/>
          <w:bCs/>
          <w:color w:val="auto"/>
          <w:sz w:val="20"/>
          <w:szCs w:val="20"/>
        </w:rPr>
        <w:t xml:space="preserve"> </w:t>
      </w:r>
    </w:p>
    <w:p w14:paraId="3DDA91C1" w14:textId="77777777" w:rsidR="00BB093E" w:rsidRPr="00E76C94" w:rsidRDefault="00BB093E" w:rsidP="00BB093E">
      <w:pPr>
        <w:pStyle w:val="Default"/>
        <w:numPr>
          <w:ilvl w:val="0"/>
          <w:numId w:val="22"/>
        </w:numPr>
        <w:jc w:val="both"/>
        <w:rPr>
          <w:rFonts w:ascii="Trebuchet MS" w:hAnsi="Trebuchet MS"/>
          <w:color w:val="auto"/>
          <w:sz w:val="20"/>
          <w:szCs w:val="20"/>
        </w:rPr>
      </w:pPr>
      <w:r w:rsidRPr="00E76C94">
        <w:rPr>
          <w:rFonts w:ascii="Trebuchet MS" w:hAnsi="Trebuchet MS"/>
          <w:color w:val="auto"/>
          <w:sz w:val="20"/>
          <w:szCs w:val="20"/>
        </w:rPr>
        <w:t xml:space="preserve">A COA must only be issued if the surveyor signing the COA has witnessed the preparations for the operation and is in attendance at the site.  It should be issued immediately prior to the commencement of the operation. </w:t>
      </w:r>
    </w:p>
    <w:p w14:paraId="05166D69" w14:textId="77777777" w:rsidR="00BB093E" w:rsidRPr="00E76C94" w:rsidRDefault="00BB093E" w:rsidP="00BB093E">
      <w:pPr>
        <w:pStyle w:val="Default"/>
        <w:ind w:left="720"/>
        <w:jc w:val="both"/>
        <w:rPr>
          <w:rFonts w:ascii="Trebuchet MS" w:hAnsi="Trebuchet MS"/>
          <w:color w:val="auto"/>
          <w:sz w:val="20"/>
          <w:szCs w:val="20"/>
        </w:rPr>
      </w:pPr>
    </w:p>
    <w:p w14:paraId="487015E2" w14:textId="77777777" w:rsidR="00BB093E" w:rsidRPr="00E76C94" w:rsidRDefault="00BB093E" w:rsidP="00BB093E">
      <w:pPr>
        <w:pStyle w:val="Default"/>
        <w:ind w:left="720"/>
        <w:jc w:val="both"/>
        <w:rPr>
          <w:rFonts w:ascii="Trebuchet MS" w:hAnsi="Trebuchet MS"/>
          <w:color w:val="auto"/>
          <w:sz w:val="20"/>
          <w:szCs w:val="20"/>
        </w:rPr>
      </w:pPr>
      <w:r w:rsidRPr="00E76C94">
        <w:rPr>
          <w:rFonts w:ascii="Trebuchet MS" w:hAnsi="Trebuchet MS"/>
          <w:color w:val="auto"/>
          <w:sz w:val="20"/>
          <w:szCs w:val="20"/>
        </w:rPr>
        <w:t>Exception: Location approvals of MOUs where the COA is issued by the approving office.</w:t>
      </w:r>
    </w:p>
    <w:p w14:paraId="0F04568C" w14:textId="77777777" w:rsidR="00BB093E" w:rsidRPr="00E76C94" w:rsidRDefault="00BB093E" w:rsidP="00BB093E">
      <w:pPr>
        <w:pStyle w:val="Default"/>
        <w:ind w:left="709" w:hanging="709"/>
        <w:jc w:val="both"/>
        <w:rPr>
          <w:rFonts w:ascii="Trebuchet MS" w:hAnsi="Trebuchet MS"/>
          <w:color w:val="auto"/>
          <w:sz w:val="20"/>
          <w:szCs w:val="20"/>
        </w:rPr>
      </w:pPr>
      <w:r w:rsidRPr="00E76C94">
        <w:rPr>
          <w:rFonts w:ascii="Trebuchet MS" w:hAnsi="Trebuchet MS"/>
          <w:color w:val="auto"/>
          <w:sz w:val="20"/>
          <w:szCs w:val="20"/>
        </w:rPr>
        <w:tab/>
      </w:r>
    </w:p>
    <w:p w14:paraId="3478EB5D" w14:textId="77777777" w:rsidR="00BB093E" w:rsidRPr="00E76C94" w:rsidRDefault="00BB093E" w:rsidP="00BB093E">
      <w:pPr>
        <w:pStyle w:val="Default"/>
        <w:ind w:left="709" w:hanging="709"/>
        <w:jc w:val="both"/>
        <w:rPr>
          <w:rFonts w:ascii="Trebuchet MS" w:hAnsi="Trebuchet MS"/>
          <w:color w:val="auto"/>
          <w:sz w:val="20"/>
          <w:szCs w:val="20"/>
        </w:rPr>
      </w:pPr>
      <w:r w:rsidRPr="00E76C94">
        <w:rPr>
          <w:rFonts w:ascii="Trebuchet MS" w:hAnsi="Trebuchet MS"/>
          <w:color w:val="auto"/>
          <w:sz w:val="20"/>
          <w:szCs w:val="20"/>
        </w:rPr>
        <w:t xml:space="preserve"> </w:t>
      </w:r>
      <w:r w:rsidRPr="00E76C94">
        <w:rPr>
          <w:rFonts w:ascii="Trebuchet MS" w:hAnsi="Trebuchet MS"/>
          <w:color w:val="auto"/>
          <w:sz w:val="20"/>
          <w:szCs w:val="20"/>
        </w:rPr>
        <w:tab/>
        <w:t>The COA should also be signed by the Assured’s person in authority on site to acknowledge receipt of the COA and acceptance of the recommendations.</w:t>
      </w:r>
    </w:p>
    <w:p w14:paraId="1DEA1299" w14:textId="77777777" w:rsidR="00BB093E" w:rsidRPr="00E76C94" w:rsidRDefault="00BB093E" w:rsidP="00BB093E">
      <w:pPr>
        <w:pStyle w:val="Default"/>
        <w:spacing w:after="59"/>
        <w:jc w:val="both"/>
        <w:rPr>
          <w:rFonts w:ascii="Trebuchet MS" w:hAnsi="Trebuchet MS"/>
          <w:color w:val="auto"/>
          <w:sz w:val="20"/>
          <w:szCs w:val="20"/>
        </w:rPr>
      </w:pPr>
    </w:p>
    <w:p w14:paraId="37D839D2" w14:textId="77777777" w:rsidR="00BB093E" w:rsidRDefault="00BB093E" w:rsidP="00BB093E">
      <w:pPr>
        <w:pStyle w:val="Default"/>
        <w:numPr>
          <w:ilvl w:val="0"/>
          <w:numId w:val="22"/>
        </w:numPr>
        <w:spacing w:after="59"/>
        <w:jc w:val="both"/>
        <w:rPr>
          <w:rFonts w:ascii="Trebuchet MS" w:hAnsi="Trebuchet MS"/>
          <w:color w:val="auto"/>
          <w:sz w:val="20"/>
          <w:szCs w:val="20"/>
        </w:rPr>
      </w:pPr>
      <w:r w:rsidRPr="00E76C94">
        <w:rPr>
          <w:rFonts w:ascii="Trebuchet MS" w:hAnsi="Trebuchet MS"/>
          <w:color w:val="auto"/>
          <w:sz w:val="20"/>
          <w:szCs w:val="20"/>
        </w:rPr>
        <w:t>To assure validity of the COA, approval documentation from the office that has performed the desk top reviews of the operation confirming the acceptability of the documents reviewed (plans, procedures, calculations etc.) shall be provided to the attending surveyor.</w:t>
      </w:r>
    </w:p>
    <w:p w14:paraId="7D2EF6A4" w14:textId="77777777" w:rsidR="00824648" w:rsidRPr="00E76C94" w:rsidRDefault="00824648" w:rsidP="00824648">
      <w:pPr>
        <w:pStyle w:val="Default"/>
        <w:spacing w:after="59"/>
        <w:ind w:left="720"/>
        <w:jc w:val="both"/>
        <w:rPr>
          <w:rFonts w:ascii="Trebuchet MS" w:hAnsi="Trebuchet MS"/>
          <w:color w:val="auto"/>
          <w:sz w:val="20"/>
          <w:szCs w:val="20"/>
        </w:rPr>
      </w:pPr>
    </w:p>
    <w:p w14:paraId="0DB8EB1D" w14:textId="77777777" w:rsidR="00BB093E" w:rsidRPr="00E76C94" w:rsidRDefault="00BB093E" w:rsidP="00BB093E">
      <w:pPr>
        <w:pStyle w:val="Default"/>
        <w:numPr>
          <w:ilvl w:val="0"/>
          <w:numId w:val="22"/>
        </w:numPr>
        <w:spacing w:after="59"/>
        <w:jc w:val="both"/>
        <w:rPr>
          <w:rFonts w:ascii="Trebuchet MS" w:hAnsi="Trebuchet MS"/>
          <w:color w:val="auto"/>
          <w:sz w:val="20"/>
          <w:szCs w:val="20"/>
        </w:rPr>
      </w:pPr>
      <w:r w:rsidRPr="00E76C94">
        <w:rPr>
          <w:rFonts w:ascii="Trebuchet MS" w:hAnsi="Trebuchet MS"/>
          <w:color w:val="auto"/>
          <w:sz w:val="20"/>
          <w:szCs w:val="20"/>
        </w:rPr>
        <w:t xml:space="preserve">Each COA shall have a unique number. </w:t>
      </w:r>
    </w:p>
    <w:p w14:paraId="0A2082FE" w14:textId="77777777" w:rsidR="00824648" w:rsidRDefault="00824648" w:rsidP="00824648">
      <w:pPr>
        <w:pStyle w:val="Default"/>
        <w:spacing w:after="59"/>
        <w:ind w:left="720"/>
        <w:jc w:val="both"/>
        <w:rPr>
          <w:rFonts w:ascii="Trebuchet MS" w:hAnsi="Trebuchet MS"/>
          <w:color w:val="auto"/>
          <w:sz w:val="20"/>
          <w:szCs w:val="20"/>
        </w:rPr>
      </w:pPr>
    </w:p>
    <w:p w14:paraId="1C4DFA61" w14:textId="77777777" w:rsidR="00BB093E" w:rsidRPr="00E76C94" w:rsidRDefault="00BB093E" w:rsidP="00BB093E">
      <w:pPr>
        <w:pStyle w:val="Default"/>
        <w:numPr>
          <w:ilvl w:val="0"/>
          <w:numId w:val="22"/>
        </w:numPr>
        <w:spacing w:after="59"/>
        <w:jc w:val="both"/>
        <w:rPr>
          <w:rFonts w:ascii="Trebuchet MS" w:hAnsi="Trebuchet MS"/>
          <w:color w:val="auto"/>
          <w:sz w:val="20"/>
          <w:szCs w:val="20"/>
        </w:rPr>
      </w:pPr>
      <w:r w:rsidRPr="00E76C94">
        <w:rPr>
          <w:rFonts w:ascii="Trebuchet MS" w:hAnsi="Trebuchet MS"/>
          <w:color w:val="auto"/>
          <w:sz w:val="20"/>
          <w:szCs w:val="20"/>
        </w:rPr>
        <w:t xml:space="preserve">The title on the COA must be sufficient to identify the operation being approved. </w:t>
      </w:r>
    </w:p>
    <w:p w14:paraId="768B263D" w14:textId="77777777" w:rsidR="00824648" w:rsidRDefault="00824648" w:rsidP="00824648">
      <w:pPr>
        <w:pStyle w:val="Default"/>
        <w:spacing w:after="59"/>
        <w:ind w:left="720"/>
        <w:jc w:val="both"/>
        <w:rPr>
          <w:rFonts w:ascii="Trebuchet MS" w:hAnsi="Trebuchet MS"/>
          <w:color w:val="auto"/>
          <w:sz w:val="20"/>
          <w:szCs w:val="20"/>
        </w:rPr>
      </w:pPr>
    </w:p>
    <w:p w14:paraId="5346EB8B" w14:textId="77777777" w:rsidR="00BB093E" w:rsidRPr="00E76C94" w:rsidRDefault="00BB093E" w:rsidP="00BB093E">
      <w:pPr>
        <w:pStyle w:val="Default"/>
        <w:numPr>
          <w:ilvl w:val="0"/>
          <w:numId w:val="22"/>
        </w:numPr>
        <w:spacing w:after="59"/>
        <w:jc w:val="both"/>
        <w:rPr>
          <w:rFonts w:ascii="Trebuchet MS" w:hAnsi="Trebuchet MS"/>
          <w:color w:val="auto"/>
          <w:sz w:val="20"/>
          <w:szCs w:val="20"/>
        </w:rPr>
      </w:pPr>
      <w:r w:rsidRPr="00E76C94">
        <w:rPr>
          <w:rFonts w:ascii="Trebuchet MS" w:hAnsi="Trebuchet MS"/>
          <w:color w:val="auto"/>
          <w:sz w:val="20"/>
          <w:szCs w:val="20"/>
        </w:rPr>
        <w:t xml:space="preserve">The surveyor’s name shall be printed underneath the signature. </w:t>
      </w:r>
    </w:p>
    <w:p w14:paraId="62C71739" w14:textId="77777777" w:rsidR="00824648" w:rsidRDefault="00824648" w:rsidP="00824648">
      <w:pPr>
        <w:pStyle w:val="Default"/>
        <w:spacing w:after="59"/>
        <w:ind w:left="720"/>
        <w:jc w:val="both"/>
        <w:rPr>
          <w:rFonts w:ascii="Trebuchet MS" w:hAnsi="Trebuchet MS"/>
          <w:color w:val="auto"/>
          <w:sz w:val="20"/>
          <w:szCs w:val="20"/>
        </w:rPr>
      </w:pPr>
    </w:p>
    <w:p w14:paraId="0AD2DCD9" w14:textId="77777777" w:rsidR="00BB093E" w:rsidRDefault="00BB093E" w:rsidP="00BB093E">
      <w:pPr>
        <w:pStyle w:val="Default"/>
        <w:numPr>
          <w:ilvl w:val="0"/>
          <w:numId w:val="22"/>
        </w:numPr>
        <w:spacing w:after="59"/>
        <w:jc w:val="both"/>
        <w:rPr>
          <w:rFonts w:ascii="Trebuchet MS" w:hAnsi="Trebuchet MS"/>
          <w:color w:val="auto"/>
          <w:sz w:val="20"/>
          <w:szCs w:val="20"/>
        </w:rPr>
      </w:pPr>
      <w:r w:rsidRPr="00E76C94">
        <w:rPr>
          <w:rFonts w:ascii="Trebuchet MS" w:hAnsi="Trebuchet MS"/>
          <w:color w:val="auto"/>
          <w:sz w:val="20"/>
          <w:szCs w:val="20"/>
        </w:rPr>
        <w:t>The time at which the issuing of the COA has been approved shall be recorded and a period of validity for the COA must also be recorded.</w:t>
      </w:r>
    </w:p>
    <w:p w14:paraId="566F1CF7" w14:textId="77777777" w:rsidR="00824648" w:rsidRPr="00E76C94" w:rsidRDefault="00824648" w:rsidP="00824648">
      <w:pPr>
        <w:pStyle w:val="Default"/>
        <w:spacing w:after="59"/>
        <w:ind w:left="720"/>
        <w:jc w:val="both"/>
        <w:rPr>
          <w:rFonts w:ascii="Trebuchet MS" w:hAnsi="Trebuchet MS"/>
          <w:color w:val="auto"/>
          <w:sz w:val="20"/>
          <w:szCs w:val="20"/>
        </w:rPr>
      </w:pPr>
    </w:p>
    <w:p w14:paraId="7FB7090B" w14:textId="77777777" w:rsidR="00BB093E" w:rsidRPr="00E76C94" w:rsidRDefault="00BB093E" w:rsidP="00BB093E">
      <w:pPr>
        <w:pStyle w:val="Default"/>
        <w:numPr>
          <w:ilvl w:val="0"/>
          <w:numId w:val="22"/>
        </w:numPr>
        <w:spacing w:after="59"/>
        <w:jc w:val="both"/>
        <w:rPr>
          <w:rFonts w:ascii="Trebuchet MS" w:hAnsi="Trebuchet MS"/>
          <w:color w:val="auto"/>
          <w:sz w:val="20"/>
          <w:szCs w:val="20"/>
        </w:rPr>
      </w:pPr>
      <w:r w:rsidRPr="00E76C94">
        <w:rPr>
          <w:rFonts w:ascii="Trebuchet MS" w:hAnsi="Trebuchet MS"/>
          <w:color w:val="auto"/>
          <w:sz w:val="20"/>
          <w:szCs w:val="20"/>
        </w:rPr>
        <w:t>The original COA shall be given or sent to the Assured with copies retained by the MWS company.</w:t>
      </w:r>
    </w:p>
    <w:p w14:paraId="2BE2D89E" w14:textId="77777777" w:rsidR="00824648" w:rsidRDefault="00824648" w:rsidP="00824648">
      <w:pPr>
        <w:pStyle w:val="Default"/>
        <w:spacing w:after="59"/>
        <w:ind w:left="720"/>
        <w:jc w:val="both"/>
        <w:rPr>
          <w:rFonts w:ascii="Trebuchet MS" w:hAnsi="Trebuchet MS"/>
          <w:color w:val="auto"/>
          <w:sz w:val="20"/>
          <w:szCs w:val="20"/>
        </w:rPr>
      </w:pPr>
    </w:p>
    <w:p w14:paraId="389CF559" w14:textId="77777777" w:rsidR="00BB093E" w:rsidRPr="00E76C94" w:rsidRDefault="00BB093E" w:rsidP="00BB093E">
      <w:pPr>
        <w:pStyle w:val="Default"/>
        <w:numPr>
          <w:ilvl w:val="0"/>
          <w:numId w:val="22"/>
        </w:numPr>
        <w:spacing w:after="59"/>
        <w:jc w:val="both"/>
        <w:rPr>
          <w:rFonts w:ascii="Trebuchet MS" w:hAnsi="Trebuchet MS"/>
          <w:color w:val="auto"/>
          <w:sz w:val="20"/>
          <w:szCs w:val="20"/>
        </w:rPr>
      </w:pPr>
      <w:r w:rsidRPr="00E76C94">
        <w:rPr>
          <w:rFonts w:ascii="Trebuchet MS" w:hAnsi="Trebuchet MS"/>
          <w:color w:val="auto"/>
          <w:sz w:val="20"/>
          <w:szCs w:val="20"/>
        </w:rPr>
        <w:t>Traceability of the COA is required by reference to the principal document(s) approved for the operation.</w:t>
      </w:r>
    </w:p>
    <w:p w14:paraId="787D29E6" w14:textId="77777777" w:rsidR="00824648" w:rsidRDefault="00824648" w:rsidP="00824648">
      <w:pPr>
        <w:pStyle w:val="Default"/>
        <w:spacing w:after="59"/>
        <w:ind w:left="720"/>
        <w:jc w:val="both"/>
        <w:rPr>
          <w:rFonts w:ascii="Trebuchet MS" w:hAnsi="Trebuchet MS"/>
          <w:color w:val="auto"/>
          <w:sz w:val="20"/>
          <w:szCs w:val="20"/>
        </w:rPr>
      </w:pPr>
    </w:p>
    <w:p w14:paraId="74BD6333" w14:textId="77777777" w:rsidR="00BB093E" w:rsidRPr="00824648" w:rsidRDefault="00BB093E" w:rsidP="00824648">
      <w:pPr>
        <w:pStyle w:val="Default"/>
        <w:numPr>
          <w:ilvl w:val="0"/>
          <w:numId w:val="22"/>
        </w:numPr>
        <w:spacing w:after="59"/>
        <w:jc w:val="both"/>
        <w:rPr>
          <w:rFonts w:ascii="Trebuchet MS" w:hAnsi="Trebuchet MS"/>
          <w:color w:val="auto"/>
          <w:sz w:val="20"/>
          <w:szCs w:val="20"/>
        </w:rPr>
      </w:pPr>
      <w:r w:rsidRPr="00824648">
        <w:rPr>
          <w:rFonts w:ascii="Trebuchet MS" w:hAnsi="Trebuchet MS"/>
          <w:color w:val="auto"/>
          <w:sz w:val="20"/>
          <w:szCs w:val="20"/>
        </w:rPr>
        <w:t xml:space="preserve">Where appropriate vessel capacity (bollard pull, dwt., GRT, displacement etc.) is to be documented to help define a vessel’s suitability for an operation. </w:t>
      </w:r>
    </w:p>
    <w:p w14:paraId="2093851B" w14:textId="77777777" w:rsidR="00824648" w:rsidRDefault="00824648" w:rsidP="00824648">
      <w:pPr>
        <w:pStyle w:val="Default"/>
        <w:spacing w:after="59"/>
        <w:ind w:left="720"/>
        <w:jc w:val="both"/>
        <w:rPr>
          <w:rFonts w:ascii="Trebuchet MS" w:hAnsi="Trebuchet MS"/>
          <w:color w:val="auto"/>
          <w:sz w:val="20"/>
          <w:szCs w:val="20"/>
        </w:rPr>
      </w:pPr>
    </w:p>
    <w:p w14:paraId="56660DBC" w14:textId="77777777" w:rsidR="00BB093E" w:rsidRPr="00E76C94" w:rsidRDefault="00BB093E" w:rsidP="00BB093E">
      <w:pPr>
        <w:pStyle w:val="Default"/>
        <w:numPr>
          <w:ilvl w:val="0"/>
          <w:numId w:val="22"/>
        </w:numPr>
        <w:spacing w:after="59"/>
        <w:jc w:val="both"/>
        <w:rPr>
          <w:rFonts w:ascii="Trebuchet MS" w:hAnsi="Trebuchet MS"/>
          <w:color w:val="auto"/>
          <w:sz w:val="20"/>
          <w:szCs w:val="20"/>
        </w:rPr>
      </w:pPr>
      <w:r w:rsidRPr="00E76C94">
        <w:rPr>
          <w:rFonts w:ascii="Trebuchet MS" w:hAnsi="Trebuchet MS"/>
          <w:color w:val="auto"/>
          <w:sz w:val="20"/>
          <w:szCs w:val="20"/>
        </w:rPr>
        <w:t xml:space="preserve">For any COAs issued for the “first in series only” this shall be clearly stated on the COA. </w:t>
      </w:r>
    </w:p>
    <w:p w14:paraId="2429D697" w14:textId="77777777" w:rsidR="00824648" w:rsidRDefault="00824648" w:rsidP="00824648">
      <w:pPr>
        <w:pStyle w:val="Default"/>
        <w:spacing w:after="59"/>
        <w:ind w:left="720"/>
        <w:jc w:val="both"/>
        <w:rPr>
          <w:rFonts w:ascii="Trebuchet MS" w:hAnsi="Trebuchet MS"/>
          <w:color w:val="auto"/>
          <w:sz w:val="20"/>
          <w:szCs w:val="20"/>
        </w:rPr>
      </w:pPr>
    </w:p>
    <w:p w14:paraId="741A2AE8" w14:textId="77777777" w:rsidR="00BB093E" w:rsidRPr="00E76C94" w:rsidRDefault="00BB093E" w:rsidP="00BB093E">
      <w:pPr>
        <w:pStyle w:val="Default"/>
        <w:numPr>
          <w:ilvl w:val="0"/>
          <w:numId w:val="22"/>
        </w:numPr>
        <w:spacing w:after="59"/>
        <w:jc w:val="both"/>
        <w:rPr>
          <w:rFonts w:ascii="Trebuchet MS" w:hAnsi="Trebuchet MS"/>
          <w:color w:val="auto"/>
          <w:sz w:val="20"/>
          <w:szCs w:val="20"/>
        </w:rPr>
      </w:pPr>
      <w:r w:rsidRPr="00E76C94">
        <w:rPr>
          <w:rFonts w:ascii="Trebuchet MS" w:hAnsi="Trebuchet MS"/>
          <w:color w:val="auto"/>
          <w:sz w:val="20"/>
          <w:szCs w:val="20"/>
        </w:rPr>
        <w:lastRenderedPageBreak/>
        <w:t>Checklists may be appended to the issued COA if required to clarify the scope of the approval.</w:t>
      </w:r>
    </w:p>
    <w:p w14:paraId="2AECEE22" w14:textId="77777777" w:rsidR="00824648" w:rsidRDefault="00824648" w:rsidP="00824648">
      <w:pPr>
        <w:pStyle w:val="Default"/>
        <w:spacing w:after="59"/>
        <w:ind w:left="720"/>
        <w:jc w:val="both"/>
        <w:rPr>
          <w:rFonts w:ascii="Trebuchet MS" w:hAnsi="Trebuchet MS"/>
          <w:color w:val="auto"/>
          <w:sz w:val="20"/>
          <w:szCs w:val="20"/>
        </w:rPr>
      </w:pPr>
    </w:p>
    <w:p w14:paraId="5E785EE6" w14:textId="77777777" w:rsidR="00BB093E" w:rsidRPr="00E76C94" w:rsidRDefault="00BB093E" w:rsidP="00BB093E">
      <w:pPr>
        <w:pStyle w:val="Default"/>
        <w:numPr>
          <w:ilvl w:val="0"/>
          <w:numId w:val="22"/>
        </w:numPr>
        <w:spacing w:after="59"/>
        <w:jc w:val="both"/>
        <w:rPr>
          <w:rFonts w:ascii="Trebuchet MS" w:hAnsi="Trebuchet MS"/>
          <w:color w:val="auto"/>
          <w:sz w:val="20"/>
          <w:szCs w:val="20"/>
        </w:rPr>
      </w:pPr>
      <w:r w:rsidRPr="00E76C94">
        <w:rPr>
          <w:rFonts w:ascii="Trebuchet MS" w:hAnsi="Trebuchet MS"/>
          <w:color w:val="auto"/>
          <w:sz w:val="20"/>
          <w:szCs w:val="20"/>
        </w:rPr>
        <w:t>All recommendations related to the operation should be complied with prior to the issue of the COA and the COA should not be subject to any outstanding recommendations. However, any recommendations intended to be complied with after the issue of the COA, as mandated by the MWS, for example to cover some activity after a tow departs or compliance with a procedures document, shall be specific, measureable, achievable, reasonable, time-bound and clearly listed, attached to and referenced in the COA .</w:t>
      </w:r>
    </w:p>
    <w:p w14:paraId="4ADD8182" w14:textId="77777777" w:rsidR="00824648" w:rsidRPr="00824648" w:rsidRDefault="00824648" w:rsidP="00824648">
      <w:pPr>
        <w:pStyle w:val="Default"/>
        <w:spacing w:after="59"/>
        <w:ind w:left="720"/>
        <w:jc w:val="both"/>
        <w:rPr>
          <w:rFonts w:ascii="Trebuchet MS" w:hAnsi="Trebuchet MS"/>
          <w:b/>
          <w:bCs/>
          <w:color w:val="auto"/>
          <w:sz w:val="20"/>
          <w:szCs w:val="20"/>
        </w:rPr>
      </w:pPr>
    </w:p>
    <w:p w14:paraId="2EBE3DE8" w14:textId="77777777" w:rsidR="00BB093E" w:rsidRPr="00E76C94" w:rsidRDefault="00BB093E" w:rsidP="00BB093E">
      <w:pPr>
        <w:pStyle w:val="Default"/>
        <w:numPr>
          <w:ilvl w:val="0"/>
          <w:numId w:val="22"/>
        </w:numPr>
        <w:spacing w:after="59"/>
        <w:jc w:val="both"/>
        <w:rPr>
          <w:rFonts w:ascii="Trebuchet MS" w:hAnsi="Trebuchet MS"/>
          <w:b/>
          <w:bCs/>
          <w:color w:val="auto"/>
          <w:sz w:val="20"/>
          <w:szCs w:val="20"/>
        </w:rPr>
      </w:pPr>
      <w:r w:rsidRPr="00E76C94">
        <w:rPr>
          <w:rFonts w:ascii="Trebuchet MS" w:hAnsi="Trebuchet MS"/>
          <w:color w:val="auto"/>
          <w:sz w:val="20"/>
          <w:szCs w:val="20"/>
        </w:rPr>
        <w:t>A UMR (Unique Market Reference) number is to be provided on all COA’s.  This number is available through the insurer.  A UMR is a unique number allocated to each individual risk.  The UMR will enable clear traceability as to the Policy to which the COA pertains.</w:t>
      </w:r>
    </w:p>
    <w:p w14:paraId="5359B36A" w14:textId="77777777" w:rsidR="00BB093E" w:rsidRPr="00E76C94" w:rsidRDefault="00BB093E" w:rsidP="00BB093E">
      <w:pPr>
        <w:pStyle w:val="Default"/>
        <w:spacing w:after="59"/>
        <w:jc w:val="both"/>
        <w:rPr>
          <w:rFonts w:ascii="Trebuchet MS" w:hAnsi="Trebuchet MS"/>
          <w:b/>
          <w:bCs/>
          <w:color w:val="auto"/>
          <w:sz w:val="20"/>
          <w:szCs w:val="20"/>
        </w:rPr>
      </w:pPr>
    </w:p>
    <w:p w14:paraId="3344C3F3" w14:textId="77777777" w:rsidR="00BB093E" w:rsidRPr="00E76C94" w:rsidRDefault="00BB093E" w:rsidP="00BB093E">
      <w:pPr>
        <w:pStyle w:val="Default"/>
        <w:jc w:val="both"/>
        <w:rPr>
          <w:rFonts w:ascii="Trebuchet MS" w:hAnsi="Trebuchet MS"/>
          <w:color w:val="auto"/>
        </w:rPr>
      </w:pPr>
      <w:r w:rsidRPr="00E76C94">
        <w:rPr>
          <w:rFonts w:ascii="Trebuchet MS" w:hAnsi="Trebuchet MS"/>
          <w:b/>
          <w:bCs/>
          <w:color w:val="auto"/>
        </w:rPr>
        <w:t xml:space="preserve">Notes: </w:t>
      </w:r>
    </w:p>
    <w:p w14:paraId="701DFDF7" w14:textId="77777777" w:rsidR="00BB093E" w:rsidRPr="00E76C94" w:rsidRDefault="00BB093E" w:rsidP="00BB093E">
      <w:pPr>
        <w:pStyle w:val="Default"/>
        <w:jc w:val="both"/>
        <w:rPr>
          <w:rFonts w:ascii="Trebuchet MS" w:hAnsi="Trebuchet MS"/>
          <w:b/>
          <w:bCs/>
          <w:color w:val="auto"/>
          <w:sz w:val="20"/>
          <w:szCs w:val="20"/>
        </w:rPr>
      </w:pPr>
    </w:p>
    <w:p w14:paraId="49A4F1E1" w14:textId="77777777" w:rsidR="00BB093E" w:rsidRPr="00E76C94" w:rsidRDefault="00BB093E" w:rsidP="00BB093E">
      <w:pPr>
        <w:pStyle w:val="Default"/>
        <w:numPr>
          <w:ilvl w:val="0"/>
          <w:numId w:val="23"/>
        </w:numPr>
        <w:jc w:val="both"/>
        <w:rPr>
          <w:rFonts w:ascii="Trebuchet MS" w:hAnsi="Trebuchet MS"/>
          <w:color w:val="auto"/>
        </w:rPr>
      </w:pPr>
      <w:r w:rsidRPr="00E76C94">
        <w:rPr>
          <w:rFonts w:ascii="Trebuchet MS" w:hAnsi="Trebuchet MS"/>
          <w:b/>
          <w:bCs/>
          <w:color w:val="auto"/>
        </w:rPr>
        <w:t xml:space="preserve">COA for the “first in series only”: </w:t>
      </w:r>
    </w:p>
    <w:p w14:paraId="57E01609" w14:textId="77777777" w:rsidR="00BB093E" w:rsidRPr="00E76C94" w:rsidRDefault="00BB093E" w:rsidP="00BB093E">
      <w:pPr>
        <w:pStyle w:val="Default"/>
        <w:jc w:val="both"/>
        <w:rPr>
          <w:rFonts w:ascii="Trebuchet MS" w:hAnsi="Trebuchet MS"/>
          <w:color w:val="auto"/>
          <w:sz w:val="20"/>
          <w:szCs w:val="20"/>
        </w:rPr>
      </w:pPr>
    </w:p>
    <w:p w14:paraId="4ABA342E" w14:textId="77777777" w:rsidR="00BB093E" w:rsidRPr="00E76C94" w:rsidRDefault="00BB093E" w:rsidP="00BB093E">
      <w:pPr>
        <w:pStyle w:val="Default"/>
        <w:ind w:left="680"/>
        <w:jc w:val="both"/>
        <w:rPr>
          <w:rFonts w:ascii="Trebuchet MS" w:hAnsi="Trebuchet MS"/>
          <w:color w:val="auto"/>
          <w:sz w:val="20"/>
          <w:szCs w:val="20"/>
        </w:rPr>
      </w:pPr>
      <w:r w:rsidRPr="00E76C94">
        <w:rPr>
          <w:rFonts w:ascii="Trebuchet MS" w:hAnsi="Trebuchet MS"/>
          <w:color w:val="auto"/>
          <w:sz w:val="20"/>
          <w:szCs w:val="20"/>
        </w:rPr>
        <w:t xml:space="preserve">When approval for a repeated operation is required, for instance, to approve twenty shipments of pipe, then the operations approved must be identical in all material respects to the first operation otherwise individual COA’s are required for each operation. For instance, the quantity, securing arrangements, vessel ballasting and trim condition and limiting weather criteria must all be the same. No additional cargo, change of securing practices, change of route, change of tug or other alteration, compared to the initially approved condition, may be permitted without reference to the MWS.  Where the change(s) are acceptable the MWS must endorse the original COA or issue a new COA.  </w:t>
      </w:r>
    </w:p>
    <w:p w14:paraId="6470AB8A" w14:textId="77777777" w:rsidR="00BB093E" w:rsidRPr="00E76C94" w:rsidRDefault="00BB093E" w:rsidP="00BB093E">
      <w:pPr>
        <w:pStyle w:val="Default"/>
        <w:jc w:val="both"/>
        <w:rPr>
          <w:rFonts w:ascii="Trebuchet MS" w:hAnsi="Trebuchet MS"/>
          <w:color w:val="auto"/>
          <w:sz w:val="20"/>
          <w:szCs w:val="20"/>
        </w:rPr>
      </w:pPr>
      <w:r w:rsidRPr="00E76C94">
        <w:rPr>
          <w:rFonts w:ascii="Trebuchet MS" w:hAnsi="Trebuchet MS"/>
          <w:color w:val="auto"/>
          <w:sz w:val="20"/>
          <w:szCs w:val="20"/>
        </w:rPr>
        <w:t xml:space="preserve"> </w:t>
      </w:r>
    </w:p>
    <w:p w14:paraId="5171BD60" w14:textId="77777777" w:rsidR="00BB093E" w:rsidRPr="00E76C94" w:rsidRDefault="00BB093E" w:rsidP="00BB093E">
      <w:pPr>
        <w:pStyle w:val="Default"/>
        <w:numPr>
          <w:ilvl w:val="0"/>
          <w:numId w:val="23"/>
        </w:numPr>
        <w:jc w:val="both"/>
        <w:rPr>
          <w:rFonts w:ascii="Trebuchet MS" w:hAnsi="Trebuchet MS"/>
          <w:color w:val="auto"/>
        </w:rPr>
      </w:pPr>
      <w:r w:rsidRPr="00E76C94">
        <w:rPr>
          <w:rFonts w:ascii="Trebuchet MS" w:hAnsi="Trebuchet MS"/>
          <w:b/>
          <w:bCs/>
          <w:color w:val="auto"/>
        </w:rPr>
        <w:t xml:space="preserve">Failure to Issue COA: </w:t>
      </w:r>
    </w:p>
    <w:p w14:paraId="137AE977" w14:textId="77777777" w:rsidR="00BB093E" w:rsidRPr="00E76C94" w:rsidRDefault="00BB093E" w:rsidP="00BB093E">
      <w:pPr>
        <w:pStyle w:val="Default"/>
        <w:jc w:val="both"/>
        <w:rPr>
          <w:rFonts w:ascii="Trebuchet MS" w:hAnsi="Trebuchet MS"/>
          <w:color w:val="auto"/>
          <w:sz w:val="20"/>
          <w:szCs w:val="20"/>
        </w:rPr>
      </w:pPr>
    </w:p>
    <w:p w14:paraId="6D5B28AF" w14:textId="77777777" w:rsidR="00BB093E" w:rsidRPr="00E76C94" w:rsidRDefault="00BB093E" w:rsidP="00BB093E">
      <w:pPr>
        <w:pStyle w:val="Default"/>
        <w:ind w:left="680"/>
        <w:jc w:val="both"/>
        <w:rPr>
          <w:rFonts w:ascii="Trebuchet MS" w:hAnsi="Trebuchet MS"/>
          <w:color w:val="auto"/>
          <w:sz w:val="20"/>
          <w:szCs w:val="20"/>
        </w:rPr>
      </w:pPr>
      <w:r w:rsidRPr="00E76C94">
        <w:rPr>
          <w:rFonts w:ascii="Trebuchet MS" w:hAnsi="Trebuchet MS"/>
          <w:color w:val="auto"/>
          <w:sz w:val="20"/>
          <w:szCs w:val="20"/>
        </w:rPr>
        <w:t xml:space="preserve">If the processes required for approval are incomplete then the COA must not be issued. For example, if approved documentation from the MWS office performing the desk-top reviews has not been received or if recommendations issued by the MWS Office or attending MWS surveyor have not been completed or implemented. </w:t>
      </w:r>
    </w:p>
    <w:p w14:paraId="5D34B317" w14:textId="77777777" w:rsidR="00BB093E" w:rsidRPr="00E76C94" w:rsidRDefault="00BB093E" w:rsidP="00BB093E">
      <w:pPr>
        <w:pStyle w:val="Default"/>
        <w:ind w:left="680"/>
        <w:jc w:val="both"/>
        <w:rPr>
          <w:rFonts w:ascii="Trebuchet MS" w:hAnsi="Trebuchet MS"/>
          <w:color w:val="auto"/>
          <w:sz w:val="20"/>
          <w:szCs w:val="20"/>
        </w:rPr>
      </w:pPr>
    </w:p>
    <w:p w14:paraId="49C75A63" w14:textId="77777777" w:rsidR="00BB093E" w:rsidRPr="00E76C94" w:rsidRDefault="00BB093E" w:rsidP="00BB093E">
      <w:pPr>
        <w:pStyle w:val="Default"/>
        <w:numPr>
          <w:ilvl w:val="0"/>
          <w:numId w:val="23"/>
        </w:numPr>
        <w:jc w:val="both"/>
        <w:rPr>
          <w:rFonts w:ascii="Trebuchet MS" w:hAnsi="Trebuchet MS"/>
          <w:color w:val="auto"/>
        </w:rPr>
      </w:pPr>
      <w:r w:rsidRPr="00E76C94">
        <w:rPr>
          <w:rFonts w:ascii="Trebuchet MS" w:hAnsi="Trebuchet MS"/>
          <w:b/>
          <w:bCs/>
          <w:color w:val="auto"/>
        </w:rPr>
        <w:t xml:space="preserve">COAs which, after issuing, no longer conform to the operation originally approved: </w:t>
      </w:r>
    </w:p>
    <w:p w14:paraId="7FE36A6B" w14:textId="77777777" w:rsidR="00BB093E" w:rsidRPr="00E76C94" w:rsidRDefault="00BB093E" w:rsidP="00BB093E">
      <w:pPr>
        <w:pStyle w:val="Default"/>
        <w:jc w:val="both"/>
        <w:rPr>
          <w:rFonts w:ascii="Trebuchet MS" w:hAnsi="Trebuchet MS"/>
          <w:color w:val="auto"/>
        </w:rPr>
      </w:pPr>
    </w:p>
    <w:p w14:paraId="52767EA2" w14:textId="77777777" w:rsidR="00BB093E" w:rsidRPr="00E76C94" w:rsidRDefault="00BB093E" w:rsidP="00BB093E">
      <w:pPr>
        <w:pStyle w:val="Default"/>
        <w:ind w:left="680"/>
        <w:jc w:val="both"/>
        <w:rPr>
          <w:rFonts w:ascii="Trebuchet MS" w:hAnsi="Trebuchet MS"/>
          <w:color w:val="auto"/>
          <w:sz w:val="20"/>
          <w:szCs w:val="20"/>
        </w:rPr>
      </w:pPr>
      <w:r w:rsidRPr="00E76C94">
        <w:rPr>
          <w:rFonts w:ascii="Trebuchet MS" w:hAnsi="Trebuchet MS"/>
          <w:color w:val="auto"/>
          <w:sz w:val="20"/>
          <w:szCs w:val="20"/>
        </w:rPr>
        <w:t>If, after issuing the COA, the attending MWS surveyor notes any non-compliance with the basis on which the COA approval was provided or with any recommendation, intended to be completed after the issue of the COA, the attending MWS surveyor shall issue a document of non-compliance formally identifying how the terms, conditions and any recommendations of the COA have been contravened.  In such circumstances, subject to confidentiality undertakings of the MWS company, the Lead Underwriter is to be informed of this and the surrounding circumstances at the first opportunity. In all cases the MWS company must ensure that the Assured’s representative is made aware of the situation.</w:t>
      </w:r>
    </w:p>
    <w:p w14:paraId="26E4FF1E" w14:textId="77777777" w:rsidR="00BB093E" w:rsidRPr="00E76C94" w:rsidRDefault="00BB093E" w:rsidP="00BB093E">
      <w:pPr>
        <w:pStyle w:val="Default"/>
        <w:ind w:left="680"/>
        <w:jc w:val="both"/>
        <w:rPr>
          <w:rFonts w:ascii="Trebuchet MS" w:hAnsi="Trebuchet MS"/>
          <w:color w:val="auto"/>
          <w:sz w:val="20"/>
          <w:szCs w:val="20"/>
        </w:rPr>
      </w:pPr>
    </w:p>
    <w:p w14:paraId="3A1BFBD0" w14:textId="77777777" w:rsidR="00BB093E" w:rsidRPr="00E76C94" w:rsidRDefault="00BB093E" w:rsidP="00BB093E">
      <w:pPr>
        <w:pStyle w:val="Default"/>
        <w:jc w:val="both"/>
        <w:rPr>
          <w:rFonts w:ascii="Trebuchet MS" w:hAnsi="Trebuchet MS"/>
          <w:color w:val="auto"/>
          <w:sz w:val="20"/>
          <w:szCs w:val="20"/>
        </w:rPr>
      </w:pPr>
    </w:p>
    <w:p w14:paraId="5E983333" w14:textId="77777777" w:rsidR="00BB093E" w:rsidRPr="00E76C94" w:rsidRDefault="00BB093E" w:rsidP="00BB093E">
      <w:pPr>
        <w:spacing w:line="240" w:lineRule="auto"/>
        <w:rPr>
          <w:rFonts w:ascii="Trebuchet MS" w:hAnsi="Trebuchet MS" w:cs="Times New Roman"/>
          <w:sz w:val="20"/>
          <w:szCs w:val="20"/>
        </w:rPr>
      </w:pPr>
    </w:p>
    <w:p w14:paraId="0FF1272A" w14:textId="77777777" w:rsidR="00BB093E" w:rsidRPr="00E76C94" w:rsidRDefault="00BB093E" w:rsidP="00BB093E">
      <w:pPr>
        <w:rPr>
          <w:rFonts w:ascii="Trebuchet MS" w:hAnsi="Trebuchet MS" w:cs="Times New Roman"/>
          <w:sz w:val="20"/>
          <w:szCs w:val="20"/>
        </w:rPr>
      </w:pPr>
      <w:r w:rsidRPr="00E76C94">
        <w:rPr>
          <w:rFonts w:ascii="Trebuchet MS" w:hAnsi="Trebuchet MS" w:cs="Times New Roman"/>
          <w:sz w:val="20"/>
          <w:szCs w:val="20"/>
        </w:rPr>
        <w:br w:type="page"/>
      </w:r>
    </w:p>
    <w:p w14:paraId="31781E7F" w14:textId="77777777" w:rsidR="00BB093E" w:rsidRPr="001B205B" w:rsidRDefault="00BB093E" w:rsidP="00BB093E">
      <w:pPr>
        <w:jc w:val="center"/>
        <w:rPr>
          <w:rFonts w:ascii="Trebuchet MS" w:eastAsia="Calibri" w:hAnsi="Trebuchet MS" w:cs="Times New Roman"/>
          <w:b/>
          <w:sz w:val="20"/>
          <w:szCs w:val="20"/>
        </w:rPr>
      </w:pPr>
      <w:r w:rsidRPr="001B205B">
        <w:rPr>
          <w:rFonts w:ascii="Trebuchet MS" w:eastAsia="Calibri" w:hAnsi="Trebuchet MS" w:cs="Times New Roman"/>
          <w:b/>
          <w:sz w:val="20"/>
          <w:szCs w:val="20"/>
        </w:rPr>
        <w:lastRenderedPageBreak/>
        <w:t>Suggested Certificate of Approval format for a Towage</w:t>
      </w:r>
    </w:p>
    <w:p w14:paraId="6836B65E" w14:textId="77777777" w:rsidR="00BB093E" w:rsidRPr="00E76C94" w:rsidRDefault="001B205B" w:rsidP="00BB093E">
      <w:pPr>
        <w:rPr>
          <w:rFonts w:ascii="Trebuchet MS" w:eastAsia="Calibri" w:hAnsi="Trebuchet MS" w:cs="Times New Roman"/>
          <w:sz w:val="20"/>
          <w:szCs w:val="20"/>
        </w:rPr>
      </w:pPr>
      <w:r>
        <w:rPr>
          <w:rFonts w:ascii="Trebuchet MS" w:eastAsia="Calibri" w:hAnsi="Trebuchet MS" w:cs="Times New Roman"/>
          <w:sz w:val="20"/>
          <w:szCs w:val="20"/>
        </w:rPr>
        <w:t>MWS Company name:________________________________________________</w:t>
      </w:r>
    </w:p>
    <w:p w14:paraId="15FF11E3"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Project No: </w:t>
      </w:r>
      <w:r w:rsidRPr="00E76C94">
        <w:rPr>
          <w:rFonts w:ascii="Trebuchet MS" w:eastAsia="Calibri" w:hAnsi="Trebuchet MS" w:cs="Times New Roman"/>
          <w:sz w:val="20"/>
          <w:szCs w:val="20"/>
          <w:u w:val="single"/>
        </w:rPr>
        <w:t>__________</w:t>
      </w:r>
      <w:r w:rsidR="001273C2">
        <w:rPr>
          <w:rFonts w:ascii="Trebuchet MS" w:eastAsia="Calibri" w:hAnsi="Trebuchet MS" w:cs="Times New Roman"/>
          <w:sz w:val="20"/>
          <w:szCs w:val="20"/>
        </w:rPr>
        <w:tab/>
        <w:t xml:space="preserve"> </w:t>
      </w:r>
      <w:r w:rsidRPr="00E76C94">
        <w:rPr>
          <w:rFonts w:ascii="Trebuchet MS" w:eastAsia="Calibri" w:hAnsi="Trebuchet MS" w:cs="Times New Roman"/>
          <w:sz w:val="20"/>
          <w:szCs w:val="20"/>
        </w:rPr>
        <w:t>Certificate No: ____________</w:t>
      </w:r>
      <w:r w:rsidR="001273C2">
        <w:rPr>
          <w:rFonts w:ascii="Trebuchet MS" w:eastAsia="Calibri" w:hAnsi="Trebuchet MS" w:cs="Times New Roman"/>
          <w:sz w:val="20"/>
          <w:szCs w:val="20"/>
        </w:rPr>
        <w:t xml:space="preserve">  </w:t>
      </w:r>
      <w:r w:rsidRPr="00E76C94">
        <w:rPr>
          <w:rFonts w:ascii="Trebuchet MS" w:eastAsia="Calibri" w:hAnsi="Trebuchet MS" w:cs="Times New Roman"/>
          <w:sz w:val="20"/>
          <w:szCs w:val="20"/>
        </w:rPr>
        <w:t>UMR No:</w:t>
      </w:r>
      <w:r w:rsidRPr="00E76C94">
        <w:rPr>
          <w:rFonts w:ascii="Trebuchet MS" w:eastAsia="Calibri" w:hAnsi="Trebuchet MS" w:cs="Times New Roman"/>
          <w:sz w:val="20"/>
          <w:szCs w:val="20"/>
        </w:rPr>
        <w:tab/>
        <w:t>____________</w:t>
      </w:r>
    </w:p>
    <w:p w14:paraId="755DEDDB"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Project Title</w:t>
      </w:r>
    </w:p>
    <w:p w14:paraId="2F7AD3D6"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 xml:space="preserve">Towage of the ___________ on the barge _____ by the tug(s) _____ </w:t>
      </w:r>
    </w:p>
    <w:p w14:paraId="161D742A"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 xml:space="preserve">From _____ </w:t>
      </w:r>
    </w:p>
    <w:p w14:paraId="02FE2450"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To _____</w:t>
      </w:r>
    </w:p>
    <w:p w14:paraId="6AC3B540" w14:textId="77777777" w:rsidR="00BB093E" w:rsidRPr="00E76C94" w:rsidRDefault="00BB093E" w:rsidP="00BB093E">
      <w:pPr>
        <w:spacing w:after="0"/>
        <w:rPr>
          <w:rFonts w:ascii="Trebuchet MS" w:eastAsia="Calibri" w:hAnsi="Trebuchet MS" w:cs="Times New Roman"/>
          <w:b/>
          <w:sz w:val="20"/>
          <w:szCs w:val="20"/>
        </w:rPr>
      </w:pPr>
    </w:p>
    <w:p w14:paraId="710D4E30"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b/>
          <w:sz w:val="20"/>
          <w:szCs w:val="20"/>
        </w:rPr>
        <w:t>This is to Certify</w:t>
      </w:r>
      <w:r w:rsidRPr="00E76C94">
        <w:rPr>
          <w:rFonts w:ascii="Trebuchet MS" w:eastAsia="Calibri" w:hAnsi="Trebuchet MS" w:cs="Times New Roman"/>
          <w:sz w:val="20"/>
          <w:szCs w:val="20"/>
        </w:rPr>
        <w:t xml:space="preserve"> that this office, acting on behalf of (the MWS Client) has reviewed the procedures</w:t>
      </w:r>
    </w:p>
    <w:p w14:paraId="267D7489"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sz w:val="20"/>
          <w:szCs w:val="20"/>
        </w:rPr>
        <w:t>for the above operation in the document(s):</w:t>
      </w:r>
    </w:p>
    <w:p w14:paraId="35EC713B" w14:textId="77777777" w:rsidR="00BB093E" w:rsidRPr="00E76C94" w:rsidRDefault="00BB093E" w:rsidP="00BB093E">
      <w:pPr>
        <w:spacing w:after="0"/>
        <w:rPr>
          <w:rFonts w:ascii="Trebuchet MS" w:eastAsia="Calibri" w:hAnsi="Trebuchet MS" w:cs="Times New Roman"/>
          <w:sz w:val="20"/>
          <w:szCs w:val="20"/>
        </w:rPr>
      </w:pPr>
    </w:p>
    <w:p w14:paraId="4AC0A685" w14:textId="77777777" w:rsidR="00E76C94"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Title: __</w:t>
      </w:r>
      <w:r w:rsidR="001273C2">
        <w:rPr>
          <w:rFonts w:ascii="Trebuchet MS" w:eastAsia="Calibri" w:hAnsi="Trebuchet MS" w:cs="Times New Roman"/>
          <w:sz w:val="20"/>
          <w:szCs w:val="20"/>
        </w:rPr>
        <w:t>_______________</w:t>
      </w:r>
      <w:r w:rsidRPr="00E76C94">
        <w:rPr>
          <w:rFonts w:ascii="Trebuchet MS" w:eastAsia="Calibri" w:hAnsi="Trebuchet MS" w:cs="Times New Roman"/>
          <w:sz w:val="20"/>
          <w:szCs w:val="20"/>
        </w:rPr>
        <w:t>_______________________________</w:t>
      </w:r>
      <w:r w:rsidRPr="00E76C94">
        <w:rPr>
          <w:rFonts w:ascii="Trebuchet MS" w:eastAsia="Calibri" w:hAnsi="Trebuchet MS" w:cs="Times New Roman"/>
          <w:sz w:val="20"/>
          <w:szCs w:val="20"/>
        </w:rPr>
        <w:tab/>
        <w:t xml:space="preserve">Doc. No: _________ </w:t>
      </w:r>
    </w:p>
    <w:p w14:paraId="5BC11E19" w14:textId="77777777" w:rsidR="00BB093E" w:rsidRPr="00E76C94" w:rsidRDefault="00BB093E" w:rsidP="001273C2">
      <w:pPr>
        <w:ind w:left="5040" w:firstLine="720"/>
        <w:rPr>
          <w:rFonts w:ascii="Trebuchet MS" w:eastAsia="Calibri" w:hAnsi="Trebuchet MS" w:cs="Times New Roman"/>
          <w:sz w:val="20"/>
          <w:szCs w:val="20"/>
        </w:rPr>
      </w:pPr>
      <w:r w:rsidRPr="00E76C94">
        <w:rPr>
          <w:rFonts w:ascii="Trebuchet MS" w:eastAsia="Calibri" w:hAnsi="Trebuchet MS" w:cs="Times New Roman"/>
          <w:sz w:val="20"/>
          <w:szCs w:val="20"/>
        </w:rPr>
        <w:t>Rev. No.</w:t>
      </w:r>
      <w:r w:rsidR="001273C2">
        <w:rPr>
          <w:rFonts w:ascii="Trebuchet MS" w:eastAsia="Calibri" w:hAnsi="Trebuchet MS" w:cs="Times New Roman"/>
          <w:sz w:val="20"/>
          <w:szCs w:val="20"/>
        </w:rPr>
        <w:t xml:space="preserve"> </w:t>
      </w:r>
      <w:r w:rsidRPr="00E76C94">
        <w:rPr>
          <w:rFonts w:ascii="Trebuchet MS" w:eastAsia="Calibri" w:hAnsi="Trebuchet MS" w:cs="Times New Roman"/>
          <w:sz w:val="20"/>
          <w:szCs w:val="20"/>
        </w:rPr>
        <w:t>_________</w:t>
      </w:r>
    </w:p>
    <w:p w14:paraId="1AAC807F"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The undersigned has also witnessed the preparations for the towage of the ________ on the barge ______ from _____________ to ___________.   </w:t>
      </w:r>
    </w:p>
    <w:p w14:paraId="66CA52B0" w14:textId="77777777" w:rsidR="001273C2" w:rsidRDefault="00BB093E" w:rsidP="001273C2">
      <w:pPr>
        <w:rPr>
          <w:rFonts w:ascii="Trebuchet MS" w:eastAsia="Calibri" w:hAnsi="Trebuchet MS" w:cs="Times New Roman"/>
          <w:sz w:val="20"/>
          <w:szCs w:val="20"/>
        </w:rPr>
      </w:pPr>
      <w:r w:rsidRPr="00E76C94">
        <w:rPr>
          <w:rFonts w:ascii="Trebuchet MS" w:eastAsia="Calibri" w:hAnsi="Trebuchet MS" w:cs="Times New Roman"/>
          <w:sz w:val="20"/>
          <w:szCs w:val="20"/>
        </w:rPr>
        <w:t>Towage by the tug “vessel name” owned by __________</w:t>
      </w:r>
      <w:r w:rsidR="001273C2">
        <w:rPr>
          <w:rFonts w:ascii="Trebuchet MS" w:eastAsia="Calibri" w:hAnsi="Trebuchet MS" w:cs="Times New Roman"/>
          <w:sz w:val="20"/>
          <w:szCs w:val="20"/>
        </w:rPr>
        <w:t xml:space="preserve">__ is hereby approved based on </w:t>
      </w:r>
    </w:p>
    <w:p w14:paraId="7AD31FDF" w14:textId="77777777" w:rsidR="00BB093E" w:rsidRPr="00E76C94" w:rsidRDefault="00BB093E" w:rsidP="001273C2">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 a bollard pull of  ____ tonnes as stated in the Certificate issued by  </w:t>
      </w:r>
      <w:r w:rsidRPr="00E76C94">
        <w:rPr>
          <w:rFonts w:ascii="Trebuchet MS" w:eastAsia="Calibri" w:hAnsi="Trebuchet MS" w:cs="Times New Roman"/>
          <w:sz w:val="20"/>
          <w:szCs w:val="20"/>
          <w:u w:val="single"/>
        </w:rPr>
        <w:t>company name</w:t>
      </w:r>
      <w:r w:rsidRPr="00E76C94">
        <w:rPr>
          <w:rFonts w:ascii="Trebuchet MS" w:eastAsia="Calibri" w:hAnsi="Trebuchet MS" w:cs="Times New Roman"/>
          <w:sz w:val="20"/>
          <w:szCs w:val="20"/>
        </w:rPr>
        <w:t xml:space="preserve">  on  </w:t>
      </w:r>
      <w:r w:rsidRPr="00E76C94">
        <w:rPr>
          <w:rFonts w:ascii="Trebuchet MS" w:eastAsia="Calibri" w:hAnsi="Trebuchet MS" w:cs="Times New Roman"/>
          <w:sz w:val="20"/>
          <w:szCs w:val="20"/>
          <w:u w:val="single"/>
        </w:rPr>
        <w:t xml:space="preserve">date </w:t>
      </w:r>
      <w:r w:rsidRPr="00E76C94">
        <w:rPr>
          <w:rFonts w:ascii="Trebuchet MS" w:eastAsia="Calibri" w:hAnsi="Trebuchet MS" w:cs="Times New Roman"/>
          <w:sz w:val="20"/>
          <w:szCs w:val="20"/>
        </w:rPr>
        <w:t xml:space="preserve"> </w:t>
      </w:r>
    </w:p>
    <w:p w14:paraId="107AAA79"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sz w:val="20"/>
          <w:szCs w:val="20"/>
        </w:rPr>
        <w:t xml:space="preserve">* an estimated realistic bollard pull of ______ tonnes </w:t>
      </w:r>
    </w:p>
    <w:p w14:paraId="4CEA8C31" w14:textId="77777777" w:rsidR="00BB093E" w:rsidRPr="00E76C94" w:rsidRDefault="00BB093E" w:rsidP="00BB093E">
      <w:pPr>
        <w:ind w:left="1080" w:hanging="1080"/>
        <w:rPr>
          <w:rFonts w:ascii="Trebuchet MS" w:eastAsia="Calibri" w:hAnsi="Trebuchet MS" w:cs="Times New Roman"/>
          <w:i/>
          <w:sz w:val="20"/>
          <w:szCs w:val="20"/>
        </w:rPr>
      </w:pPr>
      <w:r w:rsidRPr="00E76C94">
        <w:rPr>
          <w:rFonts w:ascii="Trebuchet MS" w:eastAsia="Calibri" w:hAnsi="Trebuchet MS" w:cs="Times New Roman"/>
          <w:i/>
          <w:sz w:val="20"/>
          <w:szCs w:val="20"/>
        </w:rPr>
        <w:t>* Delete as applicable</w:t>
      </w:r>
    </w:p>
    <w:p w14:paraId="5D112265"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 and that it is generally fit to undertake the tow. </w:t>
      </w:r>
    </w:p>
    <w:p w14:paraId="75615A6C"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No responsibility is accepted by this office for the way in which the towage is undertaken following departure.</w:t>
      </w:r>
    </w:p>
    <w:p w14:paraId="32D6EA5B"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Any alterations in the surveyed items and/or deviations from the approved procedures after the issue of this Certificate of Approval may render this Certificate invalid unless approved by this office (prior to commencement of the operation). </w:t>
      </w:r>
    </w:p>
    <w:p w14:paraId="79E9681E"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This Certificate is issued in accordance with (terms and conditions, service contract, variation order etc.) dated ________.  It is issued solely for the purposes of the proposed operation and is based upon external conditions observed by the undersigned of the hull, machinery and equipment without removal, exposure, operating or testing of parts.  This Certificate shall not be deemed or considered to be a general Certificate of Seaworthiness.</w:t>
      </w:r>
    </w:p>
    <w:p w14:paraId="0A4C368C" w14:textId="77777777" w:rsidR="00824648" w:rsidRDefault="00824648" w:rsidP="00BB093E">
      <w:pPr>
        <w:ind w:left="5040" w:hanging="4320"/>
        <w:rPr>
          <w:rFonts w:ascii="Trebuchet MS" w:eastAsia="Calibri" w:hAnsi="Trebuchet MS" w:cs="Times New Roman"/>
          <w:sz w:val="20"/>
          <w:szCs w:val="20"/>
        </w:rPr>
      </w:pPr>
    </w:p>
    <w:p w14:paraId="28D53EDA" w14:textId="77777777" w:rsidR="00A23441" w:rsidRDefault="00A23441" w:rsidP="00BB093E">
      <w:pPr>
        <w:ind w:left="5040" w:hanging="4320"/>
        <w:rPr>
          <w:rFonts w:ascii="Trebuchet MS" w:eastAsia="Calibri" w:hAnsi="Trebuchet MS" w:cs="Times New Roman"/>
          <w:sz w:val="20"/>
          <w:szCs w:val="20"/>
        </w:rPr>
      </w:pPr>
    </w:p>
    <w:p w14:paraId="17D8E832" w14:textId="77777777" w:rsidR="00A23441" w:rsidRDefault="00A23441" w:rsidP="00BB093E">
      <w:pPr>
        <w:ind w:left="5040" w:hanging="4320"/>
        <w:rPr>
          <w:rFonts w:ascii="Trebuchet MS" w:eastAsia="Calibri" w:hAnsi="Trebuchet MS" w:cs="Times New Roman"/>
          <w:sz w:val="20"/>
          <w:szCs w:val="20"/>
        </w:rPr>
      </w:pPr>
    </w:p>
    <w:p w14:paraId="77508613" w14:textId="77777777" w:rsidR="00824648" w:rsidRDefault="00824648" w:rsidP="00BB093E">
      <w:pPr>
        <w:ind w:left="5040" w:hanging="4320"/>
        <w:rPr>
          <w:rFonts w:ascii="Trebuchet MS" w:eastAsia="Calibri" w:hAnsi="Trebuchet MS" w:cs="Times New Roman"/>
          <w:sz w:val="20"/>
          <w:szCs w:val="20"/>
        </w:rPr>
      </w:pPr>
    </w:p>
    <w:p w14:paraId="673484C8" w14:textId="77777777" w:rsidR="00BB093E" w:rsidRPr="00E76C94" w:rsidRDefault="00BB093E" w:rsidP="00BB093E">
      <w:pPr>
        <w:ind w:left="5040" w:hanging="4320"/>
        <w:rPr>
          <w:rFonts w:ascii="Trebuchet MS" w:eastAsia="Calibri" w:hAnsi="Trebuchet MS" w:cs="Times New Roman"/>
          <w:sz w:val="20"/>
          <w:szCs w:val="20"/>
        </w:rPr>
      </w:pPr>
      <w:r w:rsidRPr="00E76C94">
        <w:rPr>
          <w:rFonts w:ascii="Trebuchet MS" w:eastAsia="Calibri" w:hAnsi="Trebuchet MS" w:cs="Times New Roman"/>
          <w:sz w:val="20"/>
          <w:szCs w:val="20"/>
        </w:rPr>
        <w:lastRenderedPageBreak/>
        <w:t>For and on behalf of:</w:t>
      </w:r>
      <w:r w:rsidRPr="00E76C94">
        <w:rPr>
          <w:rFonts w:ascii="Trebuchet MS" w:eastAsia="Calibri" w:hAnsi="Trebuchet MS" w:cs="Times New Roman"/>
          <w:sz w:val="20"/>
          <w:szCs w:val="20"/>
        </w:rPr>
        <w:tab/>
        <w:t>Receipt of this COA is hereby acknowledged by:</w:t>
      </w:r>
    </w:p>
    <w:p w14:paraId="64D6CC7D" w14:textId="77777777" w:rsidR="00824648" w:rsidRDefault="00824648" w:rsidP="00BB093E">
      <w:pPr>
        <w:ind w:firstLine="720"/>
        <w:rPr>
          <w:rFonts w:ascii="Trebuchet MS" w:eastAsia="Calibri" w:hAnsi="Trebuchet MS" w:cs="Times New Roman"/>
          <w:sz w:val="20"/>
          <w:szCs w:val="20"/>
        </w:rPr>
      </w:pPr>
    </w:p>
    <w:p w14:paraId="1F6FBD77" w14:textId="77777777" w:rsidR="00824648" w:rsidRDefault="00824648" w:rsidP="00BB093E">
      <w:pPr>
        <w:ind w:firstLine="720"/>
        <w:rPr>
          <w:rFonts w:ascii="Trebuchet MS" w:eastAsia="Calibri" w:hAnsi="Trebuchet MS" w:cs="Times New Roman"/>
          <w:sz w:val="20"/>
          <w:szCs w:val="20"/>
        </w:rPr>
      </w:pPr>
    </w:p>
    <w:p w14:paraId="1CC440D8" w14:textId="77777777" w:rsidR="00BB093E" w:rsidRPr="00E76C94" w:rsidRDefault="00BB093E" w:rsidP="00BB093E">
      <w:pPr>
        <w:ind w:firstLine="720"/>
        <w:rPr>
          <w:rFonts w:ascii="Trebuchet MS" w:eastAsia="Calibri" w:hAnsi="Trebuchet MS" w:cs="Times New Roman"/>
          <w:sz w:val="20"/>
          <w:szCs w:val="20"/>
        </w:rPr>
      </w:pPr>
      <w:r w:rsidRPr="00E76C94">
        <w:rPr>
          <w:rFonts w:ascii="Trebuchet MS" w:eastAsia="Calibri" w:hAnsi="Trebuchet MS" w:cs="Times New Roman"/>
          <w:sz w:val="20"/>
          <w:szCs w:val="20"/>
        </w:rPr>
        <w:t>MWS Company name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Client company name</w:t>
      </w:r>
    </w:p>
    <w:p w14:paraId="2FF8644E" w14:textId="77777777" w:rsidR="00BB093E" w:rsidRPr="00E76C94" w:rsidRDefault="00BB093E" w:rsidP="00BB093E">
      <w:pPr>
        <w:ind w:firstLine="720"/>
        <w:rPr>
          <w:rFonts w:ascii="Trebuchet MS" w:eastAsia="Calibri" w:hAnsi="Trebuchet MS" w:cs="Times New Roman"/>
          <w:sz w:val="20"/>
          <w:szCs w:val="20"/>
        </w:rPr>
      </w:pPr>
      <w:r w:rsidRPr="00E76C94">
        <w:rPr>
          <w:rFonts w:ascii="Trebuchet MS" w:eastAsia="Calibri" w:hAnsi="Trebuchet MS" w:cs="Times New Roman"/>
          <w:sz w:val="20"/>
          <w:szCs w:val="20"/>
        </w:rPr>
        <w:t>____________________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________________________</w:t>
      </w:r>
    </w:p>
    <w:p w14:paraId="672CC2E6" w14:textId="77777777" w:rsidR="00BB093E" w:rsidRPr="00E76C94" w:rsidRDefault="00BB093E" w:rsidP="00BB093E">
      <w:pPr>
        <w:ind w:firstLine="720"/>
        <w:rPr>
          <w:rFonts w:ascii="Trebuchet MS" w:eastAsia="Calibri" w:hAnsi="Trebuchet MS" w:cs="Times New Roman"/>
          <w:sz w:val="20"/>
          <w:szCs w:val="20"/>
        </w:rPr>
      </w:pPr>
      <w:r w:rsidRPr="00E76C94">
        <w:rPr>
          <w:rFonts w:ascii="Trebuchet MS" w:eastAsia="Calibri" w:hAnsi="Trebuchet MS" w:cs="Times New Roman"/>
          <w:sz w:val="20"/>
          <w:szCs w:val="20"/>
        </w:rPr>
        <w:t>Print surveyor’s name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Print name</w:t>
      </w:r>
    </w:p>
    <w:p w14:paraId="3B3DE518" w14:textId="77777777" w:rsidR="00BB093E" w:rsidRPr="00E76C94" w:rsidRDefault="00BB093E" w:rsidP="00BB093E">
      <w:pPr>
        <w:spacing w:after="0"/>
        <w:ind w:firstLine="720"/>
        <w:rPr>
          <w:rFonts w:ascii="Trebuchet MS" w:eastAsia="Calibri" w:hAnsi="Trebuchet MS" w:cs="Times New Roman"/>
          <w:sz w:val="20"/>
          <w:szCs w:val="20"/>
        </w:rPr>
      </w:pPr>
      <w:r w:rsidRPr="00E76C94">
        <w:rPr>
          <w:rFonts w:ascii="Trebuchet MS" w:eastAsia="Calibri" w:hAnsi="Trebuchet MS" w:cs="Times New Roman"/>
          <w:sz w:val="20"/>
          <w:szCs w:val="20"/>
        </w:rPr>
        <w:t>Time: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w:t>
      </w:r>
      <w:r w:rsidRPr="00E76C94">
        <w:rPr>
          <w:rFonts w:ascii="Trebuchet MS" w:eastAsia="Calibri" w:hAnsi="Trebuchet MS" w:cs="Times New Roman"/>
          <w:sz w:val="20"/>
          <w:szCs w:val="20"/>
        </w:rPr>
        <w:tab/>
      </w:r>
    </w:p>
    <w:p w14:paraId="508AA701" w14:textId="77777777" w:rsidR="00BB093E" w:rsidRPr="00E76C94" w:rsidRDefault="00BB093E" w:rsidP="00BB093E">
      <w:pPr>
        <w:spacing w:after="0"/>
        <w:ind w:firstLine="720"/>
        <w:rPr>
          <w:rFonts w:ascii="Trebuchet MS" w:eastAsia="Calibri" w:hAnsi="Trebuchet MS" w:cs="Times New Roman"/>
          <w:sz w:val="20"/>
          <w:szCs w:val="20"/>
        </w:rPr>
      </w:pPr>
      <w:r w:rsidRPr="00E76C94">
        <w:rPr>
          <w:rFonts w:ascii="Trebuchet MS" w:eastAsia="Calibri" w:hAnsi="Trebuchet MS" w:cs="Times New Roman"/>
          <w:sz w:val="20"/>
          <w:szCs w:val="20"/>
        </w:rPr>
        <w:t>Date: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w:t>
      </w:r>
    </w:p>
    <w:p w14:paraId="7235B0AB" w14:textId="77777777" w:rsidR="00BB093E" w:rsidRPr="00E76C94" w:rsidRDefault="00BB093E" w:rsidP="00BB093E">
      <w:pPr>
        <w:spacing w:after="0"/>
        <w:ind w:firstLine="720"/>
        <w:rPr>
          <w:rFonts w:ascii="Trebuchet MS" w:eastAsia="Calibri" w:hAnsi="Trebuchet MS" w:cs="Times New Roman"/>
          <w:sz w:val="20"/>
          <w:szCs w:val="20"/>
        </w:rPr>
      </w:pPr>
      <w:r w:rsidRPr="00E76C94">
        <w:rPr>
          <w:rFonts w:ascii="Trebuchet MS" w:eastAsia="Calibri" w:hAnsi="Trebuchet MS" w:cs="Times New Roman"/>
          <w:sz w:val="20"/>
          <w:szCs w:val="20"/>
        </w:rPr>
        <w:t>Location:</w:t>
      </w:r>
      <w:r w:rsidRPr="00E76C94">
        <w:rPr>
          <w:rFonts w:ascii="Trebuchet MS" w:eastAsia="Calibri" w:hAnsi="Trebuchet MS" w:cs="Times New Roman"/>
          <w:sz w:val="20"/>
          <w:szCs w:val="20"/>
        </w:rPr>
        <w:tab/>
        <w:t>_____ (port/town and country)</w:t>
      </w:r>
    </w:p>
    <w:p w14:paraId="10C79220"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br w:type="page"/>
      </w:r>
    </w:p>
    <w:p w14:paraId="533D8ECB" w14:textId="77777777" w:rsidR="00BB093E" w:rsidRPr="00E76C94" w:rsidRDefault="00BB093E" w:rsidP="00BB093E">
      <w:pPr>
        <w:spacing w:line="240" w:lineRule="auto"/>
        <w:rPr>
          <w:rFonts w:ascii="Trebuchet MS" w:hAnsi="Trebuchet MS" w:cs="Times New Roman"/>
          <w:b/>
          <w:sz w:val="20"/>
          <w:szCs w:val="20"/>
        </w:rPr>
      </w:pPr>
      <w:r w:rsidRPr="00E76C94">
        <w:rPr>
          <w:rFonts w:ascii="Trebuchet MS" w:hAnsi="Trebuchet MS" w:cs="Times New Roman"/>
          <w:b/>
          <w:sz w:val="20"/>
          <w:szCs w:val="20"/>
        </w:rPr>
        <w:lastRenderedPageBreak/>
        <w:t>Recommendations:</w:t>
      </w:r>
    </w:p>
    <w:p w14:paraId="7B9BF249" w14:textId="77777777" w:rsidR="00BB093E" w:rsidRPr="00E76C94" w:rsidRDefault="00BB093E" w:rsidP="00BB093E">
      <w:pPr>
        <w:spacing w:line="240" w:lineRule="auto"/>
        <w:rPr>
          <w:rFonts w:ascii="Trebuchet MS" w:hAnsi="Trebuchet MS" w:cs="Times New Roman"/>
          <w:b/>
          <w:sz w:val="20"/>
          <w:szCs w:val="20"/>
        </w:rPr>
      </w:pPr>
      <w:r w:rsidRPr="00E76C94">
        <w:rPr>
          <w:rFonts w:ascii="Trebuchet MS" w:hAnsi="Trebuchet MS" w:cs="Times New Roman"/>
          <w:b/>
          <w:sz w:val="20"/>
          <w:szCs w:val="20"/>
        </w:rPr>
        <w:t>(Note: Recommendations are to be specific, measureable, achievable, reasonable, clearly listed and state the time by which the recommendation is to be completed)</w:t>
      </w:r>
    </w:p>
    <w:p w14:paraId="28AAD3FB" w14:textId="77777777" w:rsidR="00BB093E" w:rsidRPr="00E76C94" w:rsidRDefault="00BB093E" w:rsidP="00BB093E">
      <w:pPr>
        <w:rPr>
          <w:rFonts w:ascii="Trebuchet MS" w:hAnsi="Trebuchet MS" w:cs="Times New Roman"/>
          <w:sz w:val="20"/>
          <w:szCs w:val="20"/>
        </w:rPr>
      </w:pPr>
    </w:p>
    <w:p w14:paraId="3C930898" w14:textId="77777777" w:rsidR="00BB093E" w:rsidRPr="00E76C94" w:rsidRDefault="00BB093E" w:rsidP="00BB093E">
      <w:pPr>
        <w:pStyle w:val="ListParagraph"/>
        <w:numPr>
          <w:ilvl w:val="0"/>
          <w:numId w:val="24"/>
        </w:numPr>
        <w:spacing w:line="240" w:lineRule="auto"/>
        <w:rPr>
          <w:rFonts w:ascii="Trebuchet MS" w:hAnsi="Trebuchet MS" w:cs="Times New Roman"/>
          <w:sz w:val="20"/>
          <w:szCs w:val="20"/>
        </w:rPr>
      </w:pPr>
      <w:r w:rsidRPr="00E76C94">
        <w:rPr>
          <w:rFonts w:ascii="Trebuchet MS" w:hAnsi="Trebuchet MS" w:cs="Times New Roman"/>
          <w:sz w:val="20"/>
          <w:szCs w:val="20"/>
        </w:rPr>
        <w:t>____________________________</w:t>
      </w:r>
      <w:r w:rsidR="00E76C94" w:rsidRPr="00E76C94">
        <w:rPr>
          <w:rFonts w:ascii="Trebuchet MS" w:hAnsi="Trebuchet MS" w:cs="Times New Roman"/>
          <w:sz w:val="20"/>
          <w:szCs w:val="20"/>
        </w:rPr>
        <w:t>_____________________________</w:t>
      </w:r>
      <w:r w:rsidR="001273C2">
        <w:rPr>
          <w:rFonts w:ascii="Trebuchet MS" w:hAnsi="Trebuchet MS" w:cs="Times New Roman"/>
          <w:sz w:val="20"/>
          <w:szCs w:val="20"/>
        </w:rPr>
        <w:t>___________</w:t>
      </w:r>
    </w:p>
    <w:p w14:paraId="6FBD82D6" w14:textId="77777777" w:rsidR="00BB093E" w:rsidRPr="00E76C94" w:rsidRDefault="00BB093E" w:rsidP="00BB093E">
      <w:pPr>
        <w:spacing w:line="240" w:lineRule="auto"/>
        <w:rPr>
          <w:rFonts w:ascii="Trebuchet MS" w:hAnsi="Trebuchet MS" w:cs="Times New Roman"/>
          <w:sz w:val="20"/>
          <w:szCs w:val="20"/>
        </w:rPr>
      </w:pPr>
    </w:p>
    <w:p w14:paraId="545140DB" w14:textId="77777777" w:rsidR="00BB093E" w:rsidRPr="00E76C94" w:rsidRDefault="00BB093E" w:rsidP="00BB093E">
      <w:pPr>
        <w:pStyle w:val="ListParagraph"/>
        <w:numPr>
          <w:ilvl w:val="0"/>
          <w:numId w:val="24"/>
        </w:numPr>
        <w:spacing w:line="240" w:lineRule="auto"/>
        <w:rPr>
          <w:rFonts w:ascii="Trebuchet MS" w:hAnsi="Trebuchet MS" w:cs="Times New Roman"/>
          <w:sz w:val="20"/>
          <w:szCs w:val="20"/>
        </w:rPr>
      </w:pPr>
      <w:r w:rsidRPr="00E76C94">
        <w:rPr>
          <w:rFonts w:ascii="Trebuchet MS" w:hAnsi="Trebuchet MS" w:cs="Times New Roman"/>
          <w:sz w:val="20"/>
          <w:szCs w:val="20"/>
        </w:rPr>
        <w:t>_____________________________________</w:t>
      </w:r>
      <w:r w:rsidR="00E76C94" w:rsidRPr="00E76C94">
        <w:rPr>
          <w:rFonts w:ascii="Trebuchet MS" w:hAnsi="Trebuchet MS" w:cs="Times New Roman"/>
          <w:sz w:val="20"/>
          <w:szCs w:val="20"/>
        </w:rPr>
        <w:t>____________________</w:t>
      </w:r>
      <w:r w:rsidR="001273C2">
        <w:rPr>
          <w:rFonts w:ascii="Trebuchet MS" w:hAnsi="Trebuchet MS" w:cs="Times New Roman"/>
          <w:sz w:val="20"/>
          <w:szCs w:val="20"/>
        </w:rPr>
        <w:t>___________</w:t>
      </w:r>
    </w:p>
    <w:p w14:paraId="4C31E7CD" w14:textId="77777777" w:rsidR="00BB093E" w:rsidRPr="00E76C94" w:rsidRDefault="00BB093E" w:rsidP="00BB093E">
      <w:pPr>
        <w:spacing w:line="240" w:lineRule="auto"/>
        <w:rPr>
          <w:rFonts w:ascii="Trebuchet MS" w:hAnsi="Trebuchet MS" w:cs="Times New Roman"/>
          <w:sz w:val="20"/>
          <w:szCs w:val="20"/>
        </w:rPr>
      </w:pPr>
    </w:p>
    <w:p w14:paraId="31967FEF" w14:textId="77777777" w:rsidR="00BB093E" w:rsidRPr="00E76C94" w:rsidRDefault="00BB093E" w:rsidP="00BB093E">
      <w:pPr>
        <w:pStyle w:val="ListParagraph"/>
        <w:numPr>
          <w:ilvl w:val="0"/>
          <w:numId w:val="24"/>
        </w:numPr>
        <w:spacing w:line="240" w:lineRule="auto"/>
        <w:rPr>
          <w:rFonts w:ascii="Trebuchet MS" w:hAnsi="Trebuchet MS" w:cs="Times New Roman"/>
          <w:sz w:val="20"/>
          <w:szCs w:val="20"/>
        </w:rPr>
      </w:pPr>
      <w:r w:rsidRPr="00E76C94">
        <w:rPr>
          <w:rFonts w:ascii="Trebuchet MS" w:hAnsi="Trebuchet MS" w:cs="Times New Roman"/>
          <w:sz w:val="20"/>
          <w:szCs w:val="20"/>
        </w:rPr>
        <w:t>_____________________________________</w:t>
      </w:r>
      <w:r w:rsidR="00E76C94" w:rsidRPr="00E76C94">
        <w:rPr>
          <w:rFonts w:ascii="Trebuchet MS" w:hAnsi="Trebuchet MS" w:cs="Times New Roman"/>
          <w:sz w:val="20"/>
          <w:szCs w:val="20"/>
        </w:rPr>
        <w:t>____________________</w:t>
      </w:r>
      <w:r w:rsidR="001273C2">
        <w:rPr>
          <w:rFonts w:ascii="Trebuchet MS" w:hAnsi="Trebuchet MS" w:cs="Times New Roman"/>
          <w:sz w:val="20"/>
          <w:szCs w:val="20"/>
        </w:rPr>
        <w:t>___________</w:t>
      </w:r>
    </w:p>
    <w:p w14:paraId="75B6D334" w14:textId="77777777" w:rsidR="00BB093E" w:rsidRPr="00E76C94" w:rsidRDefault="00BB093E" w:rsidP="00BB093E">
      <w:pPr>
        <w:spacing w:line="240" w:lineRule="auto"/>
        <w:rPr>
          <w:rFonts w:ascii="Trebuchet MS" w:hAnsi="Trebuchet MS" w:cs="Times New Roman"/>
          <w:sz w:val="20"/>
          <w:szCs w:val="20"/>
        </w:rPr>
      </w:pPr>
    </w:p>
    <w:p w14:paraId="01D17ADD" w14:textId="77777777" w:rsidR="00BB093E" w:rsidRPr="00E76C94" w:rsidRDefault="00BB093E" w:rsidP="00BB093E">
      <w:pPr>
        <w:pStyle w:val="ListParagraph"/>
        <w:numPr>
          <w:ilvl w:val="0"/>
          <w:numId w:val="24"/>
        </w:numPr>
        <w:spacing w:line="240" w:lineRule="auto"/>
        <w:rPr>
          <w:rFonts w:ascii="Trebuchet MS" w:hAnsi="Trebuchet MS" w:cs="Times New Roman"/>
          <w:sz w:val="20"/>
          <w:szCs w:val="20"/>
        </w:rPr>
      </w:pPr>
      <w:r w:rsidRPr="00E76C94">
        <w:rPr>
          <w:rFonts w:ascii="Trebuchet MS" w:hAnsi="Trebuchet MS" w:cs="Times New Roman"/>
          <w:sz w:val="20"/>
          <w:szCs w:val="20"/>
        </w:rPr>
        <w:t>___________________________________________</w:t>
      </w:r>
      <w:r w:rsidR="00E76C94" w:rsidRPr="00E76C94">
        <w:rPr>
          <w:rFonts w:ascii="Trebuchet MS" w:hAnsi="Trebuchet MS" w:cs="Times New Roman"/>
          <w:sz w:val="20"/>
          <w:szCs w:val="20"/>
        </w:rPr>
        <w:t>______________</w:t>
      </w:r>
      <w:r w:rsidR="001273C2">
        <w:rPr>
          <w:rFonts w:ascii="Trebuchet MS" w:hAnsi="Trebuchet MS" w:cs="Times New Roman"/>
          <w:sz w:val="20"/>
          <w:szCs w:val="20"/>
        </w:rPr>
        <w:t>___________</w:t>
      </w:r>
    </w:p>
    <w:p w14:paraId="5C632542" w14:textId="77777777" w:rsidR="00BB093E" w:rsidRPr="00E76C94" w:rsidRDefault="00BB093E" w:rsidP="00BB093E">
      <w:pPr>
        <w:spacing w:line="240" w:lineRule="auto"/>
        <w:rPr>
          <w:rFonts w:ascii="Trebuchet MS" w:hAnsi="Trebuchet MS" w:cs="Times New Roman"/>
          <w:sz w:val="20"/>
          <w:szCs w:val="20"/>
        </w:rPr>
      </w:pPr>
    </w:p>
    <w:p w14:paraId="62993EED" w14:textId="77777777" w:rsidR="00BB093E" w:rsidRPr="00E76C94" w:rsidRDefault="00BB093E" w:rsidP="00BB093E">
      <w:pPr>
        <w:pStyle w:val="ListParagraph"/>
        <w:numPr>
          <w:ilvl w:val="0"/>
          <w:numId w:val="24"/>
        </w:numPr>
        <w:spacing w:line="240" w:lineRule="auto"/>
        <w:rPr>
          <w:rFonts w:ascii="Trebuchet MS" w:hAnsi="Trebuchet MS" w:cs="Times New Roman"/>
          <w:sz w:val="20"/>
          <w:szCs w:val="20"/>
        </w:rPr>
      </w:pPr>
      <w:r w:rsidRPr="00E76C94">
        <w:rPr>
          <w:rFonts w:ascii="Trebuchet MS" w:hAnsi="Trebuchet MS" w:cs="Times New Roman"/>
          <w:sz w:val="20"/>
          <w:szCs w:val="20"/>
        </w:rPr>
        <w:t>_____________________________________</w:t>
      </w:r>
      <w:r w:rsidR="00E76C94" w:rsidRPr="00E76C94">
        <w:rPr>
          <w:rFonts w:ascii="Trebuchet MS" w:hAnsi="Trebuchet MS" w:cs="Times New Roman"/>
          <w:sz w:val="20"/>
          <w:szCs w:val="20"/>
        </w:rPr>
        <w:t>____________________</w:t>
      </w:r>
      <w:r w:rsidR="001273C2">
        <w:rPr>
          <w:rFonts w:ascii="Trebuchet MS" w:hAnsi="Trebuchet MS" w:cs="Times New Roman"/>
          <w:sz w:val="20"/>
          <w:szCs w:val="20"/>
        </w:rPr>
        <w:t>___________</w:t>
      </w:r>
    </w:p>
    <w:p w14:paraId="2C0FF4CC" w14:textId="77777777" w:rsidR="00BB093E" w:rsidRPr="00E76C94" w:rsidRDefault="00BB093E" w:rsidP="00BB093E">
      <w:pPr>
        <w:spacing w:line="240" w:lineRule="auto"/>
        <w:rPr>
          <w:rFonts w:ascii="Trebuchet MS" w:hAnsi="Trebuchet MS" w:cs="Times New Roman"/>
          <w:sz w:val="20"/>
          <w:szCs w:val="20"/>
        </w:rPr>
      </w:pPr>
    </w:p>
    <w:p w14:paraId="7B2F02C2" w14:textId="77777777" w:rsidR="00BB093E" w:rsidRPr="00E76C94" w:rsidRDefault="00BB093E" w:rsidP="00BB093E">
      <w:pPr>
        <w:pStyle w:val="ListParagraph"/>
        <w:numPr>
          <w:ilvl w:val="0"/>
          <w:numId w:val="24"/>
        </w:numPr>
        <w:spacing w:line="240" w:lineRule="auto"/>
        <w:rPr>
          <w:rFonts w:ascii="Trebuchet MS" w:hAnsi="Trebuchet MS" w:cs="Times New Roman"/>
          <w:sz w:val="20"/>
          <w:szCs w:val="20"/>
        </w:rPr>
      </w:pPr>
      <w:r w:rsidRPr="00E76C94">
        <w:rPr>
          <w:rFonts w:ascii="Trebuchet MS" w:hAnsi="Trebuchet MS" w:cs="Times New Roman"/>
          <w:sz w:val="20"/>
          <w:szCs w:val="20"/>
        </w:rPr>
        <w:t>_____________________________________</w:t>
      </w:r>
      <w:r w:rsidR="00E76C94" w:rsidRPr="00E76C94">
        <w:rPr>
          <w:rFonts w:ascii="Trebuchet MS" w:hAnsi="Trebuchet MS" w:cs="Times New Roman"/>
          <w:sz w:val="20"/>
          <w:szCs w:val="20"/>
        </w:rPr>
        <w:t>____________________</w:t>
      </w:r>
      <w:r w:rsidR="001273C2">
        <w:rPr>
          <w:rFonts w:ascii="Trebuchet MS" w:hAnsi="Trebuchet MS" w:cs="Times New Roman"/>
          <w:sz w:val="20"/>
          <w:szCs w:val="20"/>
        </w:rPr>
        <w:t>___________</w:t>
      </w:r>
    </w:p>
    <w:p w14:paraId="5589C5B6" w14:textId="77777777" w:rsidR="00BB093E" w:rsidRPr="00E76C94" w:rsidRDefault="00BB093E" w:rsidP="00BB093E">
      <w:pPr>
        <w:spacing w:after="0"/>
        <w:ind w:firstLine="720"/>
        <w:rPr>
          <w:rFonts w:ascii="Trebuchet MS" w:eastAsia="Calibri" w:hAnsi="Trebuchet MS" w:cs="Times New Roman"/>
          <w:sz w:val="20"/>
          <w:szCs w:val="20"/>
        </w:rPr>
      </w:pPr>
    </w:p>
    <w:p w14:paraId="2172AD10" w14:textId="77777777" w:rsidR="00BB093E" w:rsidRPr="00E76C94" w:rsidRDefault="00BB093E" w:rsidP="00BB093E">
      <w:pPr>
        <w:rPr>
          <w:rFonts w:ascii="Trebuchet MS" w:eastAsia="Calibri" w:hAnsi="Trebuchet MS" w:cs="Times New Roman"/>
          <w:sz w:val="20"/>
          <w:szCs w:val="20"/>
        </w:rPr>
      </w:pPr>
    </w:p>
    <w:p w14:paraId="4765FF67" w14:textId="77777777" w:rsidR="00BB093E" w:rsidRPr="00E76C94" w:rsidRDefault="00BB093E" w:rsidP="00BB093E">
      <w:pPr>
        <w:rPr>
          <w:rFonts w:ascii="Trebuchet MS" w:eastAsia="Calibri" w:hAnsi="Trebuchet MS" w:cs="Times New Roman"/>
          <w:b/>
          <w:sz w:val="20"/>
          <w:szCs w:val="20"/>
          <w:u w:val="single"/>
        </w:rPr>
      </w:pPr>
      <w:r w:rsidRPr="00E76C94">
        <w:rPr>
          <w:rFonts w:ascii="Trebuchet MS" w:eastAsia="Calibri" w:hAnsi="Trebuchet MS" w:cs="Times New Roman"/>
          <w:b/>
          <w:sz w:val="20"/>
          <w:szCs w:val="20"/>
          <w:u w:val="single"/>
        </w:rPr>
        <w:br w:type="page"/>
      </w:r>
    </w:p>
    <w:p w14:paraId="2F03DBED" w14:textId="77777777" w:rsidR="00BB093E" w:rsidRPr="000659FF" w:rsidRDefault="00BB093E" w:rsidP="00BB093E">
      <w:pPr>
        <w:jc w:val="center"/>
        <w:rPr>
          <w:rFonts w:ascii="Trebuchet MS" w:eastAsia="Calibri" w:hAnsi="Trebuchet MS" w:cs="Times New Roman"/>
          <w:b/>
          <w:sz w:val="20"/>
          <w:szCs w:val="20"/>
        </w:rPr>
      </w:pPr>
      <w:r w:rsidRPr="000659FF">
        <w:rPr>
          <w:rFonts w:ascii="Trebuchet MS" w:eastAsia="Calibri" w:hAnsi="Trebuchet MS" w:cs="Times New Roman"/>
          <w:b/>
          <w:sz w:val="20"/>
          <w:szCs w:val="20"/>
        </w:rPr>
        <w:lastRenderedPageBreak/>
        <w:t>Suggested Certificate of Approval format for a Loadout</w:t>
      </w:r>
    </w:p>
    <w:p w14:paraId="4218CDD7" w14:textId="77777777" w:rsidR="00BB093E" w:rsidRPr="00E76C94" w:rsidRDefault="000659FF" w:rsidP="00BB093E">
      <w:pPr>
        <w:rPr>
          <w:rFonts w:ascii="Trebuchet MS" w:eastAsia="Calibri" w:hAnsi="Trebuchet MS" w:cs="Times New Roman"/>
          <w:sz w:val="20"/>
          <w:szCs w:val="20"/>
        </w:rPr>
      </w:pPr>
      <w:r>
        <w:rPr>
          <w:rFonts w:ascii="Trebuchet MS" w:eastAsia="Calibri" w:hAnsi="Trebuchet MS" w:cs="Times New Roman"/>
          <w:sz w:val="20"/>
          <w:szCs w:val="20"/>
        </w:rPr>
        <w:t>MWS Company name:</w:t>
      </w:r>
      <w:r>
        <w:rPr>
          <w:rFonts w:ascii="Trebuchet MS" w:eastAsia="Calibri" w:hAnsi="Trebuchet MS" w:cs="Times New Roman"/>
          <w:sz w:val="20"/>
          <w:szCs w:val="20"/>
        </w:rPr>
        <w:softHyphen/>
      </w:r>
      <w:r>
        <w:rPr>
          <w:rFonts w:ascii="Trebuchet MS" w:eastAsia="Calibri" w:hAnsi="Trebuchet MS" w:cs="Times New Roman"/>
          <w:sz w:val="20"/>
          <w:szCs w:val="20"/>
        </w:rPr>
        <w:softHyphen/>
      </w:r>
      <w:r>
        <w:rPr>
          <w:rFonts w:ascii="Trebuchet MS" w:eastAsia="Calibri" w:hAnsi="Trebuchet MS" w:cs="Times New Roman"/>
          <w:sz w:val="20"/>
          <w:szCs w:val="20"/>
        </w:rPr>
        <w:softHyphen/>
      </w:r>
      <w:r>
        <w:rPr>
          <w:rFonts w:ascii="Trebuchet MS" w:eastAsia="Calibri" w:hAnsi="Trebuchet MS" w:cs="Times New Roman"/>
          <w:sz w:val="20"/>
          <w:szCs w:val="20"/>
        </w:rPr>
        <w:noBreakHyphen/>
        <w:t>_______________________________________________</w:t>
      </w:r>
    </w:p>
    <w:p w14:paraId="4C9D9A87" w14:textId="77777777" w:rsidR="00BB093E" w:rsidRPr="001273C2" w:rsidRDefault="00BB093E" w:rsidP="00BB093E">
      <w:pPr>
        <w:rPr>
          <w:rFonts w:ascii="Trebuchet MS" w:eastAsia="Calibri" w:hAnsi="Trebuchet MS" w:cs="Times New Roman"/>
          <w:sz w:val="20"/>
          <w:szCs w:val="20"/>
        </w:rPr>
      </w:pPr>
      <w:r w:rsidRPr="001273C2">
        <w:rPr>
          <w:rFonts w:ascii="Trebuchet MS" w:eastAsia="Calibri" w:hAnsi="Trebuchet MS" w:cs="Times New Roman"/>
          <w:sz w:val="20"/>
          <w:szCs w:val="20"/>
        </w:rPr>
        <w:t xml:space="preserve">Project No: </w:t>
      </w:r>
      <w:r w:rsidRPr="001273C2">
        <w:rPr>
          <w:rFonts w:ascii="Trebuchet MS" w:eastAsia="Calibri" w:hAnsi="Trebuchet MS" w:cs="Times New Roman"/>
          <w:sz w:val="20"/>
          <w:szCs w:val="20"/>
          <w:u w:val="single"/>
        </w:rPr>
        <w:t>__________</w:t>
      </w:r>
      <w:r w:rsidRPr="001273C2">
        <w:rPr>
          <w:rFonts w:ascii="Trebuchet MS" w:eastAsia="Calibri" w:hAnsi="Trebuchet MS" w:cs="Times New Roman"/>
          <w:sz w:val="20"/>
          <w:szCs w:val="20"/>
        </w:rPr>
        <w:tab/>
      </w:r>
      <w:r w:rsidRPr="001273C2">
        <w:rPr>
          <w:rFonts w:ascii="Trebuchet MS" w:eastAsia="Calibri" w:hAnsi="Trebuchet MS" w:cs="Times New Roman"/>
          <w:sz w:val="20"/>
          <w:szCs w:val="20"/>
        </w:rPr>
        <w:tab/>
      </w:r>
      <w:r w:rsidRPr="001273C2">
        <w:rPr>
          <w:rFonts w:ascii="Trebuchet MS" w:eastAsia="Calibri" w:hAnsi="Trebuchet MS" w:cs="Times New Roman"/>
          <w:sz w:val="20"/>
          <w:szCs w:val="20"/>
        </w:rPr>
        <w:tab/>
      </w:r>
      <w:r w:rsidRPr="001273C2">
        <w:rPr>
          <w:rFonts w:ascii="Trebuchet MS" w:eastAsia="Calibri" w:hAnsi="Trebuchet MS" w:cs="Times New Roman"/>
          <w:sz w:val="20"/>
          <w:szCs w:val="20"/>
        </w:rPr>
        <w:tab/>
        <w:t>Certificate No: ____________</w:t>
      </w:r>
    </w:p>
    <w:p w14:paraId="553E1CAF" w14:textId="77777777" w:rsidR="00BB093E" w:rsidRPr="00E76C94" w:rsidRDefault="001273C2" w:rsidP="00BB093E">
      <w:pPr>
        <w:rPr>
          <w:rFonts w:ascii="Trebuchet MS" w:eastAsia="Calibri" w:hAnsi="Trebuchet MS" w:cs="Times New Roman"/>
          <w:sz w:val="20"/>
          <w:szCs w:val="20"/>
        </w:rPr>
      </w:pPr>
      <w:r>
        <w:rPr>
          <w:rFonts w:ascii="Trebuchet MS" w:eastAsia="Calibri" w:hAnsi="Trebuchet MS" w:cs="Times New Roman"/>
          <w:sz w:val="20"/>
          <w:szCs w:val="20"/>
        </w:rPr>
        <w:tab/>
      </w:r>
      <w:r>
        <w:rPr>
          <w:rFonts w:ascii="Trebuchet MS" w:eastAsia="Calibri" w:hAnsi="Trebuchet MS" w:cs="Times New Roman"/>
          <w:sz w:val="20"/>
          <w:szCs w:val="20"/>
        </w:rPr>
        <w:tab/>
      </w:r>
      <w:r>
        <w:rPr>
          <w:rFonts w:ascii="Trebuchet MS" w:eastAsia="Calibri" w:hAnsi="Trebuchet MS" w:cs="Times New Roman"/>
          <w:sz w:val="20"/>
          <w:szCs w:val="20"/>
        </w:rPr>
        <w:tab/>
      </w:r>
      <w:r>
        <w:rPr>
          <w:rFonts w:ascii="Trebuchet MS" w:eastAsia="Calibri" w:hAnsi="Trebuchet MS" w:cs="Times New Roman"/>
          <w:sz w:val="20"/>
          <w:szCs w:val="20"/>
        </w:rPr>
        <w:tab/>
      </w:r>
      <w:r>
        <w:rPr>
          <w:rFonts w:ascii="Trebuchet MS" w:eastAsia="Calibri" w:hAnsi="Trebuchet MS" w:cs="Times New Roman"/>
          <w:sz w:val="20"/>
          <w:szCs w:val="20"/>
        </w:rPr>
        <w:tab/>
      </w:r>
      <w:r>
        <w:rPr>
          <w:rFonts w:ascii="Trebuchet MS" w:eastAsia="Calibri" w:hAnsi="Trebuchet MS" w:cs="Times New Roman"/>
          <w:sz w:val="20"/>
          <w:szCs w:val="20"/>
        </w:rPr>
        <w:tab/>
      </w:r>
      <w:r w:rsidR="00BB093E" w:rsidRPr="00E76C94">
        <w:rPr>
          <w:rFonts w:ascii="Trebuchet MS" w:eastAsia="Calibri" w:hAnsi="Trebuchet MS" w:cs="Times New Roman"/>
          <w:sz w:val="20"/>
          <w:szCs w:val="20"/>
        </w:rPr>
        <w:t>UMR No:</w:t>
      </w:r>
      <w:r w:rsidR="00BB093E" w:rsidRPr="00E76C94">
        <w:rPr>
          <w:rFonts w:ascii="Trebuchet MS" w:eastAsia="Calibri" w:hAnsi="Trebuchet MS" w:cs="Times New Roman"/>
          <w:sz w:val="20"/>
          <w:szCs w:val="20"/>
        </w:rPr>
        <w:tab/>
        <w:t>____________</w:t>
      </w:r>
    </w:p>
    <w:p w14:paraId="4ADF5824"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Project Title</w:t>
      </w:r>
    </w:p>
    <w:p w14:paraId="75452C80"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 xml:space="preserve">Loadout of the ___________ on the barge by </w:t>
      </w:r>
      <w:r w:rsidRPr="00E76C94">
        <w:rPr>
          <w:rFonts w:ascii="Trebuchet MS" w:eastAsia="Calibri" w:hAnsi="Trebuchet MS" w:cs="Times New Roman"/>
          <w:b/>
          <w:sz w:val="20"/>
          <w:szCs w:val="20"/>
          <w:u w:val="single"/>
        </w:rPr>
        <w:t>(lifting/skidding/SPMT)</w:t>
      </w:r>
      <w:r w:rsidRPr="00E76C94">
        <w:rPr>
          <w:rFonts w:ascii="Trebuchet MS" w:eastAsia="Calibri" w:hAnsi="Trebuchet MS" w:cs="Times New Roman"/>
          <w:b/>
          <w:sz w:val="20"/>
          <w:szCs w:val="20"/>
        </w:rPr>
        <w:t xml:space="preserve"> </w:t>
      </w:r>
    </w:p>
    <w:p w14:paraId="79C91904"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 xml:space="preserve">at _____ </w:t>
      </w:r>
    </w:p>
    <w:p w14:paraId="32D1ABA9"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b/>
          <w:sz w:val="20"/>
          <w:szCs w:val="20"/>
        </w:rPr>
        <w:t>This is to Certify</w:t>
      </w:r>
      <w:r w:rsidRPr="00E76C94">
        <w:rPr>
          <w:rFonts w:ascii="Trebuchet MS" w:eastAsia="Calibri" w:hAnsi="Trebuchet MS" w:cs="Times New Roman"/>
          <w:sz w:val="20"/>
          <w:szCs w:val="20"/>
        </w:rPr>
        <w:t xml:space="preserve"> that this office, acting on behalf of (the MWS Client) has reviewed the procedures</w:t>
      </w:r>
    </w:p>
    <w:p w14:paraId="30B339F4"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sz w:val="20"/>
          <w:szCs w:val="20"/>
        </w:rPr>
        <w:t>for the above operation in the document(s):</w:t>
      </w:r>
    </w:p>
    <w:p w14:paraId="66C30B06" w14:textId="77777777" w:rsidR="00BB093E" w:rsidRPr="00E76C94" w:rsidRDefault="00BB093E" w:rsidP="00BB093E">
      <w:pPr>
        <w:spacing w:after="0"/>
        <w:rPr>
          <w:rFonts w:ascii="Trebuchet MS" w:eastAsia="Calibri" w:hAnsi="Trebuchet MS" w:cs="Times New Roman"/>
          <w:sz w:val="20"/>
          <w:szCs w:val="20"/>
        </w:rPr>
      </w:pPr>
    </w:p>
    <w:p w14:paraId="638AC6A9" w14:textId="77777777" w:rsidR="001273C2" w:rsidRPr="00E76C94" w:rsidRDefault="001273C2" w:rsidP="001273C2">
      <w:pPr>
        <w:rPr>
          <w:rFonts w:ascii="Trebuchet MS" w:eastAsia="Calibri" w:hAnsi="Trebuchet MS" w:cs="Times New Roman"/>
          <w:sz w:val="20"/>
          <w:szCs w:val="20"/>
        </w:rPr>
      </w:pPr>
      <w:r w:rsidRPr="00E76C94">
        <w:rPr>
          <w:rFonts w:ascii="Trebuchet MS" w:eastAsia="Calibri" w:hAnsi="Trebuchet MS" w:cs="Times New Roman"/>
          <w:sz w:val="20"/>
          <w:szCs w:val="20"/>
        </w:rPr>
        <w:t>Title: __</w:t>
      </w:r>
      <w:r>
        <w:rPr>
          <w:rFonts w:ascii="Trebuchet MS" w:eastAsia="Calibri" w:hAnsi="Trebuchet MS" w:cs="Times New Roman"/>
          <w:sz w:val="20"/>
          <w:szCs w:val="20"/>
        </w:rPr>
        <w:t>_______________</w:t>
      </w:r>
      <w:r w:rsidRPr="00E76C94">
        <w:rPr>
          <w:rFonts w:ascii="Trebuchet MS" w:eastAsia="Calibri" w:hAnsi="Trebuchet MS" w:cs="Times New Roman"/>
          <w:sz w:val="20"/>
          <w:szCs w:val="20"/>
        </w:rPr>
        <w:t>_______________________________</w:t>
      </w:r>
      <w:r w:rsidRPr="00E76C94">
        <w:rPr>
          <w:rFonts w:ascii="Trebuchet MS" w:eastAsia="Calibri" w:hAnsi="Trebuchet MS" w:cs="Times New Roman"/>
          <w:sz w:val="20"/>
          <w:szCs w:val="20"/>
        </w:rPr>
        <w:tab/>
        <w:t xml:space="preserve">Doc. No: _________ </w:t>
      </w:r>
    </w:p>
    <w:p w14:paraId="5DF4274C" w14:textId="77777777" w:rsidR="001273C2" w:rsidRPr="00E76C94" w:rsidRDefault="001273C2" w:rsidP="001273C2">
      <w:pPr>
        <w:ind w:left="5040" w:firstLine="720"/>
        <w:rPr>
          <w:rFonts w:ascii="Trebuchet MS" w:eastAsia="Calibri" w:hAnsi="Trebuchet MS" w:cs="Times New Roman"/>
          <w:sz w:val="20"/>
          <w:szCs w:val="20"/>
        </w:rPr>
      </w:pPr>
      <w:r w:rsidRPr="00E76C94">
        <w:rPr>
          <w:rFonts w:ascii="Trebuchet MS" w:eastAsia="Calibri" w:hAnsi="Trebuchet MS" w:cs="Times New Roman"/>
          <w:sz w:val="20"/>
          <w:szCs w:val="20"/>
        </w:rPr>
        <w:t>Rev. No.</w:t>
      </w:r>
      <w:r>
        <w:rPr>
          <w:rFonts w:ascii="Trebuchet MS" w:eastAsia="Calibri" w:hAnsi="Trebuchet MS" w:cs="Times New Roman"/>
          <w:sz w:val="20"/>
          <w:szCs w:val="20"/>
        </w:rPr>
        <w:t xml:space="preserve"> </w:t>
      </w:r>
      <w:r w:rsidRPr="00E76C94">
        <w:rPr>
          <w:rFonts w:ascii="Trebuchet MS" w:eastAsia="Calibri" w:hAnsi="Trebuchet MS" w:cs="Times New Roman"/>
          <w:sz w:val="20"/>
          <w:szCs w:val="20"/>
        </w:rPr>
        <w:t>_________</w:t>
      </w:r>
    </w:p>
    <w:p w14:paraId="7A9469A5"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The undersigned has also witnessed the preparations for the loadout of the ________ on the barge at    _____ in  ________.   </w:t>
      </w:r>
    </w:p>
    <w:p w14:paraId="2AA5D362" w14:textId="77777777" w:rsidR="00BB093E" w:rsidRPr="00E76C94" w:rsidRDefault="00BB093E" w:rsidP="00BB093E">
      <w:pPr>
        <w:spacing w:after="12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The referenced loadout procedure is satisfactory, and the proposed loadout is within the stated capacity of the crane/spmt/equipment to be used and barge.</w:t>
      </w:r>
    </w:p>
    <w:p w14:paraId="36AB1491" w14:textId="77777777" w:rsidR="00BB093E" w:rsidRPr="00E76C94" w:rsidRDefault="00BB093E" w:rsidP="00BB093E">
      <w:pPr>
        <w:spacing w:after="12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Subject to compliance with the stated procedures and any additional recommendations submitted by this office the loadout of the ________ onto the barge __________ is hereby approved.</w:t>
      </w:r>
    </w:p>
    <w:p w14:paraId="5C40E0D5"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Any alterations in the surveyed items after the issue of this Certificate of Approval may render this Certificate invalid unless approved by this office (prior to commencement of the operation). </w:t>
      </w:r>
    </w:p>
    <w:p w14:paraId="3FFE2345"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This Certificate is issued in accordance with (terms and conditions, service contract, variation order etc.) dated ________.  It is issued solely for the purposes of the proposed operation and is based upon external conditions observed by the undersigned of the hull, machinery and equipment without removal, exposure, operating or testing of parts.  </w:t>
      </w:r>
    </w:p>
    <w:p w14:paraId="139BEA62" w14:textId="77777777" w:rsidR="00E76C94" w:rsidRPr="00E76C94" w:rsidRDefault="00E76C94" w:rsidP="00BB093E">
      <w:pPr>
        <w:rPr>
          <w:rFonts w:ascii="Trebuchet MS" w:eastAsia="Calibri" w:hAnsi="Trebuchet MS" w:cs="Times New Roman"/>
          <w:sz w:val="20"/>
          <w:szCs w:val="20"/>
        </w:rPr>
      </w:pPr>
    </w:p>
    <w:p w14:paraId="5F7B5CAF" w14:textId="77777777" w:rsidR="00BB093E" w:rsidRPr="00E76C94" w:rsidRDefault="00BB093E" w:rsidP="00BB093E">
      <w:pPr>
        <w:ind w:left="5040" w:hanging="4320"/>
        <w:rPr>
          <w:rFonts w:ascii="Trebuchet MS" w:eastAsia="Calibri" w:hAnsi="Trebuchet MS" w:cs="Times New Roman"/>
          <w:sz w:val="20"/>
          <w:szCs w:val="20"/>
        </w:rPr>
      </w:pPr>
      <w:r w:rsidRPr="00E76C94">
        <w:rPr>
          <w:rFonts w:ascii="Trebuchet MS" w:eastAsia="Calibri" w:hAnsi="Trebuchet MS" w:cs="Times New Roman"/>
          <w:sz w:val="20"/>
          <w:szCs w:val="20"/>
        </w:rPr>
        <w:t>For and on behalf of:</w:t>
      </w:r>
      <w:r w:rsidRPr="00E76C94">
        <w:rPr>
          <w:rFonts w:ascii="Trebuchet MS" w:eastAsia="Calibri" w:hAnsi="Trebuchet MS" w:cs="Times New Roman"/>
          <w:sz w:val="20"/>
          <w:szCs w:val="20"/>
        </w:rPr>
        <w:tab/>
        <w:t>Receipt of this COA is hereby acknowledged by:</w:t>
      </w:r>
    </w:p>
    <w:p w14:paraId="1A9F906D" w14:textId="77777777" w:rsidR="00BB093E" w:rsidRPr="00E76C94" w:rsidRDefault="00BB093E" w:rsidP="00BB093E">
      <w:pPr>
        <w:ind w:firstLine="720"/>
        <w:rPr>
          <w:rFonts w:ascii="Trebuchet MS" w:eastAsia="Calibri" w:hAnsi="Trebuchet MS" w:cs="Times New Roman"/>
          <w:sz w:val="20"/>
          <w:szCs w:val="20"/>
        </w:rPr>
      </w:pPr>
      <w:r w:rsidRPr="00E76C94">
        <w:rPr>
          <w:rFonts w:ascii="Trebuchet MS" w:eastAsia="Calibri" w:hAnsi="Trebuchet MS" w:cs="Times New Roman"/>
          <w:sz w:val="20"/>
          <w:szCs w:val="20"/>
        </w:rPr>
        <w:t>MWS Company name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Client company name</w:t>
      </w:r>
    </w:p>
    <w:p w14:paraId="767459D2" w14:textId="77777777" w:rsidR="00BB093E" w:rsidRPr="00E76C94" w:rsidRDefault="00BB093E" w:rsidP="00BB093E">
      <w:pPr>
        <w:jc w:val="center"/>
        <w:rPr>
          <w:rFonts w:ascii="Trebuchet MS" w:eastAsia="Calibri" w:hAnsi="Trebuchet MS" w:cs="Times New Roman"/>
          <w:sz w:val="20"/>
          <w:szCs w:val="20"/>
        </w:rPr>
      </w:pPr>
    </w:p>
    <w:p w14:paraId="68A6BE47" w14:textId="77777777" w:rsidR="00BB093E" w:rsidRPr="00E76C94" w:rsidRDefault="00BB093E" w:rsidP="00BB093E">
      <w:pPr>
        <w:ind w:firstLine="720"/>
        <w:rPr>
          <w:rFonts w:ascii="Trebuchet MS" w:eastAsia="Calibri" w:hAnsi="Trebuchet MS" w:cs="Times New Roman"/>
          <w:sz w:val="20"/>
          <w:szCs w:val="20"/>
        </w:rPr>
      </w:pPr>
      <w:r w:rsidRPr="00E76C94">
        <w:rPr>
          <w:rFonts w:ascii="Trebuchet MS" w:eastAsia="Calibri" w:hAnsi="Trebuchet MS" w:cs="Times New Roman"/>
          <w:sz w:val="20"/>
          <w:szCs w:val="20"/>
        </w:rPr>
        <w:t>____________________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________________________</w:t>
      </w:r>
    </w:p>
    <w:p w14:paraId="5FDEA6B2" w14:textId="77777777" w:rsidR="00BB093E" w:rsidRPr="00E76C94" w:rsidRDefault="00BB093E" w:rsidP="00BB093E">
      <w:pPr>
        <w:ind w:firstLine="720"/>
        <w:rPr>
          <w:rFonts w:ascii="Trebuchet MS" w:eastAsia="Calibri" w:hAnsi="Trebuchet MS" w:cs="Times New Roman"/>
          <w:sz w:val="20"/>
          <w:szCs w:val="20"/>
        </w:rPr>
      </w:pPr>
      <w:r w:rsidRPr="00E76C94">
        <w:rPr>
          <w:rFonts w:ascii="Trebuchet MS" w:eastAsia="Calibri" w:hAnsi="Trebuchet MS" w:cs="Times New Roman"/>
          <w:sz w:val="20"/>
          <w:szCs w:val="20"/>
        </w:rPr>
        <w:t>Print surveyor’s name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Print name</w:t>
      </w:r>
    </w:p>
    <w:p w14:paraId="7BADF2FF" w14:textId="77777777" w:rsidR="00BB093E" w:rsidRPr="00E76C94" w:rsidRDefault="00BB093E" w:rsidP="00BB093E">
      <w:pPr>
        <w:spacing w:after="0"/>
        <w:ind w:firstLine="720"/>
        <w:rPr>
          <w:rFonts w:ascii="Trebuchet MS" w:eastAsia="Calibri" w:hAnsi="Trebuchet MS" w:cs="Times New Roman"/>
          <w:sz w:val="20"/>
          <w:szCs w:val="20"/>
        </w:rPr>
      </w:pPr>
      <w:r w:rsidRPr="00E76C94">
        <w:rPr>
          <w:rFonts w:ascii="Trebuchet MS" w:eastAsia="Calibri" w:hAnsi="Trebuchet MS" w:cs="Times New Roman"/>
          <w:sz w:val="20"/>
          <w:szCs w:val="20"/>
        </w:rPr>
        <w:t>Time: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w:t>
      </w:r>
      <w:r w:rsidRPr="00E76C94">
        <w:rPr>
          <w:rFonts w:ascii="Trebuchet MS" w:eastAsia="Calibri" w:hAnsi="Trebuchet MS" w:cs="Times New Roman"/>
          <w:sz w:val="20"/>
          <w:szCs w:val="20"/>
        </w:rPr>
        <w:tab/>
      </w:r>
    </w:p>
    <w:p w14:paraId="5B5015E6" w14:textId="77777777" w:rsidR="00BB093E" w:rsidRPr="00E76C94" w:rsidRDefault="00BB093E" w:rsidP="00BB093E">
      <w:pPr>
        <w:spacing w:after="0"/>
        <w:ind w:firstLine="720"/>
        <w:rPr>
          <w:rFonts w:ascii="Trebuchet MS" w:eastAsia="Calibri" w:hAnsi="Trebuchet MS" w:cs="Times New Roman"/>
          <w:sz w:val="20"/>
          <w:szCs w:val="20"/>
        </w:rPr>
      </w:pPr>
      <w:r w:rsidRPr="00E76C94">
        <w:rPr>
          <w:rFonts w:ascii="Trebuchet MS" w:eastAsia="Calibri" w:hAnsi="Trebuchet MS" w:cs="Times New Roman"/>
          <w:sz w:val="20"/>
          <w:szCs w:val="20"/>
        </w:rPr>
        <w:t>Date: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w:t>
      </w:r>
    </w:p>
    <w:p w14:paraId="2A64FCBC" w14:textId="77777777" w:rsidR="00BB093E" w:rsidRPr="00E76C94" w:rsidRDefault="00BB093E" w:rsidP="00BB093E">
      <w:pPr>
        <w:spacing w:after="0"/>
        <w:ind w:firstLine="720"/>
        <w:rPr>
          <w:rFonts w:ascii="Trebuchet MS" w:eastAsia="Calibri" w:hAnsi="Trebuchet MS" w:cs="Times New Roman"/>
          <w:sz w:val="20"/>
          <w:szCs w:val="20"/>
        </w:rPr>
      </w:pPr>
      <w:r w:rsidRPr="00E76C94">
        <w:rPr>
          <w:rFonts w:ascii="Trebuchet MS" w:eastAsia="Calibri" w:hAnsi="Trebuchet MS" w:cs="Times New Roman"/>
          <w:sz w:val="20"/>
          <w:szCs w:val="20"/>
        </w:rPr>
        <w:t>Location:</w:t>
      </w:r>
      <w:r w:rsidRPr="00E76C94">
        <w:rPr>
          <w:rFonts w:ascii="Trebuchet MS" w:eastAsia="Calibri" w:hAnsi="Trebuchet MS" w:cs="Times New Roman"/>
          <w:sz w:val="20"/>
          <w:szCs w:val="20"/>
        </w:rPr>
        <w:tab/>
        <w:t>_____ (port/town and country)</w:t>
      </w:r>
    </w:p>
    <w:p w14:paraId="7F408C83" w14:textId="77777777" w:rsidR="00BB093E" w:rsidRPr="00E76C94" w:rsidRDefault="00BB093E" w:rsidP="00BB093E">
      <w:pPr>
        <w:rPr>
          <w:rFonts w:ascii="Trebuchet MS" w:hAnsi="Trebuchet MS" w:cs="Times New Roman"/>
          <w:b/>
          <w:sz w:val="20"/>
          <w:szCs w:val="20"/>
        </w:rPr>
      </w:pPr>
      <w:r w:rsidRPr="00E76C94">
        <w:rPr>
          <w:rFonts w:ascii="Trebuchet MS" w:eastAsia="Calibri" w:hAnsi="Trebuchet MS" w:cs="Times New Roman"/>
          <w:sz w:val="20"/>
          <w:szCs w:val="20"/>
        </w:rPr>
        <w:br w:type="page"/>
      </w:r>
      <w:r w:rsidRPr="00E76C94">
        <w:rPr>
          <w:rFonts w:ascii="Trebuchet MS" w:hAnsi="Trebuchet MS" w:cs="Times New Roman"/>
          <w:b/>
          <w:sz w:val="20"/>
          <w:szCs w:val="20"/>
        </w:rPr>
        <w:lastRenderedPageBreak/>
        <w:t>Recommendations:</w:t>
      </w:r>
    </w:p>
    <w:p w14:paraId="6A5B8415" w14:textId="77777777" w:rsidR="00BB093E" w:rsidRPr="00E76C94" w:rsidRDefault="00BB093E" w:rsidP="00BB093E">
      <w:pPr>
        <w:spacing w:line="240" w:lineRule="auto"/>
        <w:rPr>
          <w:rFonts w:ascii="Trebuchet MS" w:hAnsi="Trebuchet MS" w:cs="Times New Roman"/>
          <w:b/>
          <w:sz w:val="20"/>
          <w:szCs w:val="20"/>
        </w:rPr>
      </w:pPr>
      <w:r w:rsidRPr="00E76C94">
        <w:rPr>
          <w:rFonts w:ascii="Trebuchet MS" w:hAnsi="Trebuchet MS" w:cs="Times New Roman"/>
          <w:b/>
          <w:sz w:val="20"/>
          <w:szCs w:val="20"/>
        </w:rPr>
        <w:t>(Note: Recommendations are to be specific, measureable, achievable, reasonable, clearly listed and state the time by which the recommendation is to be completed)</w:t>
      </w:r>
    </w:p>
    <w:p w14:paraId="53E71BA1" w14:textId="77777777" w:rsidR="00BB093E" w:rsidRPr="00E76C94" w:rsidRDefault="00BB093E" w:rsidP="00BB093E">
      <w:pPr>
        <w:rPr>
          <w:rFonts w:ascii="Trebuchet MS" w:hAnsi="Trebuchet MS" w:cs="Times New Roman"/>
          <w:sz w:val="20"/>
          <w:szCs w:val="20"/>
        </w:rPr>
      </w:pPr>
    </w:p>
    <w:p w14:paraId="641BCEF2" w14:textId="77777777" w:rsidR="00BB093E" w:rsidRPr="00D562B4" w:rsidRDefault="00BB093E" w:rsidP="00D562B4">
      <w:pPr>
        <w:pStyle w:val="ListParagraph"/>
        <w:numPr>
          <w:ilvl w:val="3"/>
          <w:numId w:val="22"/>
        </w:numPr>
        <w:spacing w:line="240" w:lineRule="auto"/>
        <w:ind w:left="709" w:hanging="425"/>
        <w:rPr>
          <w:rFonts w:ascii="Trebuchet MS" w:hAnsi="Trebuchet MS" w:cs="Times New Roman"/>
          <w:sz w:val="20"/>
          <w:szCs w:val="20"/>
        </w:rPr>
      </w:pPr>
      <w:r w:rsidRPr="00D562B4">
        <w:rPr>
          <w:rFonts w:ascii="Trebuchet MS" w:hAnsi="Trebuchet MS" w:cs="Times New Roman"/>
          <w:sz w:val="20"/>
          <w:szCs w:val="20"/>
        </w:rPr>
        <w:t>____________________________________________________________</w:t>
      </w:r>
      <w:r w:rsidR="001273C2" w:rsidRPr="00D562B4">
        <w:rPr>
          <w:rFonts w:ascii="Trebuchet MS" w:hAnsi="Trebuchet MS" w:cs="Times New Roman"/>
          <w:sz w:val="20"/>
          <w:szCs w:val="20"/>
        </w:rPr>
        <w:t>________</w:t>
      </w:r>
    </w:p>
    <w:p w14:paraId="19DF037E" w14:textId="77777777" w:rsidR="00BB093E" w:rsidRPr="00E76C94" w:rsidRDefault="00BB093E" w:rsidP="00BB093E">
      <w:pPr>
        <w:spacing w:line="240" w:lineRule="auto"/>
        <w:rPr>
          <w:rFonts w:ascii="Trebuchet MS" w:hAnsi="Trebuchet MS" w:cs="Times New Roman"/>
          <w:sz w:val="20"/>
          <w:szCs w:val="20"/>
        </w:rPr>
      </w:pPr>
    </w:p>
    <w:p w14:paraId="1B95A9A1" w14:textId="77777777" w:rsidR="00BB093E" w:rsidRPr="00D562B4" w:rsidRDefault="00BB093E" w:rsidP="00D562B4">
      <w:pPr>
        <w:pStyle w:val="ListParagraph"/>
        <w:numPr>
          <w:ilvl w:val="3"/>
          <w:numId w:val="22"/>
        </w:numPr>
        <w:spacing w:line="240" w:lineRule="auto"/>
        <w:ind w:left="709" w:hanging="425"/>
        <w:rPr>
          <w:rFonts w:ascii="Trebuchet MS" w:hAnsi="Trebuchet MS" w:cs="Times New Roman"/>
          <w:sz w:val="20"/>
          <w:szCs w:val="20"/>
        </w:rPr>
      </w:pPr>
      <w:r w:rsidRPr="00D562B4">
        <w:rPr>
          <w:rFonts w:ascii="Trebuchet MS" w:hAnsi="Trebuchet MS" w:cs="Times New Roman"/>
          <w:sz w:val="20"/>
          <w:szCs w:val="20"/>
        </w:rPr>
        <w:t>____________________________________________________________</w:t>
      </w:r>
      <w:r w:rsidR="001273C2" w:rsidRPr="00D562B4">
        <w:rPr>
          <w:rFonts w:ascii="Trebuchet MS" w:hAnsi="Trebuchet MS" w:cs="Times New Roman"/>
          <w:sz w:val="20"/>
          <w:szCs w:val="20"/>
        </w:rPr>
        <w:t>________</w:t>
      </w:r>
    </w:p>
    <w:p w14:paraId="57994972" w14:textId="77777777" w:rsidR="00BB093E" w:rsidRPr="00E76C94" w:rsidRDefault="00BB093E" w:rsidP="00BB093E">
      <w:pPr>
        <w:spacing w:line="240" w:lineRule="auto"/>
        <w:rPr>
          <w:rFonts w:ascii="Trebuchet MS" w:hAnsi="Trebuchet MS" w:cs="Times New Roman"/>
          <w:sz w:val="20"/>
          <w:szCs w:val="20"/>
        </w:rPr>
      </w:pPr>
    </w:p>
    <w:p w14:paraId="2EA390F4" w14:textId="77777777" w:rsidR="00BB093E" w:rsidRPr="00D562B4" w:rsidRDefault="00BB093E" w:rsidP="00D562B4">
      <w:pPr>
        <w:pStyle w:val="ListParagraph"/>
        <w:numPr>
          <w:ilvl w:val="3"/>
          <w:numId w:val="22"/>
        </w:numPr>
        <w:spacing w:line="240" w:lineRule="auto"/>
        <w:ind w:left="709" w:hanging="425"/>
        <w:rPr>
          <w:rFonts w:ascii="Trebuchet MS" w:hAnsi="Trebuchet MS" w:cs="Times New Roman"/>
          <w:sz w:val="20"/>
          <w:szCs w:val="20"/>
        </w:rPr>
      </w:pPr>
      <w:r w:rsidRPr="00D562B4">
        <w:rPr>
          <w:rFonts w:ascii="Trebuchet MS" w:hAnsi="Trebuchet MS" w:cs="Times New Roman"/>
          <w:sz w:val="20"/>
          <w:szCs w:val="20"/>
        </w:rPr>
        <w:t>____________________________________________________________</w:t>
      </w:r>
      <w:r w:rsidR="001273C2" w:rsidRPr="00D562B4">
        <w:rPr>
          <w:rFonts w:ascii="Trebuchet MS" w:hAnsi="Trebuchet MS" w:cs="Times New Roman"/>
          <w:sz w:val="20"/>
          <w:szCs w:val="20"/>
        </w:rPr>
        <w:t>________</w:t>
      </w:r>
    </w:p>
    <w:p w14:paraId="53FCA1C1" w14:textId="77777777" w:rsidR="00BB093E" w:rsidRPr="00E76C94" w:rsidRDefault="00BB093E" w:rsidP="00BB093E">
      <w:pPr>
        <w:spacing w:line="240" w:lineRule="auto"/>
        <w:rPr>
          <w:rFonts w:ascii="Trebuchet MS" w:hAnsi="Trebuchet MS" w:cs="Times New Roman"/>
          <w:sz w:val="20"/>
          <w:szCs w:val="20"/>
        </w:rPr>
      </w:pPr>
    </w:p>
    <w:p w14:paraId="1DD63D09" w14:textId="77777777" w:rsidR="00BB093E" w:rsidRPr="00D562B4" w:rsidRDefault="00BB093E" w:rsidP="00D562B4">
      <w:pPr>
        <w:pStyle w:val="ListParagraph"/>
        <w:numPr>
          <w:ilvl w:val="3"/>
          <w:numId w:val="22"/>
        </w:numPr>
        <w:spacing w:line="240" w:lineRule="auto"/>
        <w:ind w:left="709" w:hanging="425"/>
        <w:rPr>
          <w:rFonts w:ascii="Trebuchet MS" w:hAnsi="Trebuchet MS" w:cs="Times New Roman"/>
          <w:sz w:val="20"/>
          <w:szCs w:val="20"/>
        </w:rPr>
      </w:pPr>
      <w:r w:rsidRPr="00D562B4">
        <w:rPr>
          <w:rFonts w:ascii="Trebuchet MS" w:hAnsi="Trebuchet MS" w:cs="Times New Roman"/>
          <w:sz w:val="20"/>
          <w:szCs w:val="20"/>
        </w:rPr>
        <w:t>____________________________________________________________</w:t>
      </w:r>
      <w:r w:rsidR="001273C2" w:rsidRPr="00D562B4">
        <w:rPr>
          <w:rFonts w:ascii="Trebuchet MS" w:hAnsi="Trebuchet MS" w:cs="Times New Roman"/>
          <w:sz w:val="20"/>
          <w:szCs w:val="20"/>
        </w:rPr>
        <w:t>________</w:t>
      </w:r>
    </w:p>
    <w:p w14:paraId="3EF04688" w14:textId="77777777" w:rsidR="00BB093E" w:rsidRPr="00E76C94" w:rsidRDefault="00BB093E" w:rsidP="00BB093E">
      <w:pPr>
        <w:spacing w:line="240" w:lineRule="auto"/>
        <w:rPr>
          <w:rFonts w:ascii="Trebuchet MS" w:hAnsi="Trebuchet MS" w:cs="Times New Roman"/>
          <w:sz w:val="20"/>
          <w:szCs w:val="20"/>
        </w:rPr>
      </w:pPr>
    </w:p>
    <w:p w14:paraId="22CE9517" w14:textId="77777777" w:rsidR="00BB093E" w:rsidRPr="00D562B4" w:rsidRDefault="00BB093E" w:rsidP="00D562B4">
      <w:pPr>
        <w:pStyle w:val="ListParagraph"/>
        <w:numPr>
          <w:ilvl w:val="3"/>
          <w:numId w:val="22"/>
        </w:numPr>
        <w:spacing w:line="240" w:lineRule="auto"/>
        <w:ind w:left="709" w:hanging="425"/>
        <w:rPr>
          <w:rFonts w:ascii="Trebuchet MS" w:hAnsi="Trebuchet MS" w:cs="Times New Roman"/>
          <w:sz w:val="20"/>
          <w:szCs w:val="20"/>
        </w:rPr>
      </w:pPr>
      <w:r w:rsidRPr="00D562B4">
        <w:rPr>
          <w:rFonts w:ascii="Trebuchet MS" w:hAnsi="Trebuchet MS" w:cs="Times New Roman"/>
          <w:sz w:val="20"/>
          <w:szCs w:val="20"/>
        </w:rPr>
        <w:t>____________________________________________________________</w:t>
      </w:r>
      <w:r w:rsidR="001273C2" w:rsidRPr="00D562B4">
        <w:rPr>
          <w:rFonts w:ascii="Trebuchet MS" w:hAnsi="Trebuchet MS" w:cs="Times New Roman"/>
          <w:sz w:val="20"/>
          <w:szCs w:val="20"/>
        </w:rPr>
        <w:t>________</w:t>
      </w:r>
    </w:p>
    <w:p w14:paraId="6A3A6A58" w14:textId="77777777" w:rsidR="00BB093E" w:rsidRPr="00E76C94" w:rsidRDefault="00BB093E" w:rsidP="00BB093E">
      <w:pPr>
        <w:spacing w:line="240" w:lineRule="auto"/>
        <w:rPr>
          <w:rFonts w:ascii="Trebuchet MS" w:hAnsi="Trebuchet MS" w:cs="Times New Roman"/>
          <w:sz w:val="20"/>
          <w:szCs w:val="20"/>
        </w:rPr>
      </w:pPr>
    </w:p>
    <w:p w14:paraId="5E0EADC0" w14:textId="77777777" w:rsidR="00BB093E" w:rsidRPr="00D562B4" w:rsidRDefault="00BB093E" w:rsidP="00D562B4">
      <w:pPr>
        <w:pStyle w:val="ListParagraph"/>
        <w:numPr>
          <w:ilvl w:val="3"/>
          <w:numId w:val="22"/>
        </w:numPr>
        <w:spacing w:line="240" w:lineRule="auto"/>
        <w:ind w:left="709" w:hanging="425"/>
        <w:rPr>
          <w:rFonts w:ascii="Trebuchet MS" w:hAnsi="Trebuchet MS" w:cs="Times New Roman"/>
          <w:sz w:val="20"/>
          <w:szCs w:val="20"/>
        </w:rPr>
      </w:pPr>
      <w:r w:rsidRPr="00D562B4">
        <w:rPr>
          <w:rFonts w:ascii="Trebuchet MS" w:hAnsi="Trebuchet MS" w:cs="Times New Roman"/>
          <w:sz w:val="20"/>
          <w:szCs w:val="20"/>
        </w:rPr>
        <w:t>____________________________________________________________</w:t>
      </w:r>
      <w:r w:rsidR="001273C2" w:rsidRPr="00D562B4">
        <w:rPr>
          <w:rFonts w:ascii="Trebuchet MS" w:hAnsi="Trebuchet MS" w:cs="Times New Roman"/>
          <w:sz w:val="20"/>
          <w:szCs w:val="20"/>
        </w:rPr>
        <w:t>________</w:t>
      </w:r>
    </w:p>
    <w:p w14:paraId="742C7B49" w14:textId="77777777" w:rsidR="00BB093E" w:rsidRPr="00E76C94" w:rsidRDefault="00BB093E" w:rsidP="00BB093E">
      <w:pPr>
        <w:spacing w:after="0"/>
        <w:ind w:firstLine="720"/>
        <w:rPr>
          <w:rFonts w:ascii="Trebuchet MS" w:eastAsia="Calibri" w:hAnsi="Trebuchet MS" w:cs="Times New Roman"/>
          <w:sz w:val="20"/>
          <w:szCs w:val="20"/>
        </w:rPr>
      </w:pPr>
    </w:p>
    <w:p w14:paraId="698285DF" w14:textId="77777777" w:rsidR="00BB093E" w:rsidRPr="000659FF"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sz w:val="20"/>
          <w:szCs w:val="20"/>
        </w:rPr>
        <w:br w:type="page"/>
      </w:r>
      <w:r w:rsidRPr="000659FF">
        <w:rPr>
          <w:rFonts w:ascii="Trebuchet MS" w:eastAsia="Calibri" w:hAnsi="Trebuchet MS" w:cs="Times New Roman"/>
          <w:b/>
          <w:sz w:val="20"/>
          <w:szCs w:val="20"/>
        </w:rPr>
        <w:lastRenderedPageBreak/>
        <w:t>Suggested Certificate of Approval format for an Offshore Installation</w:t>
      </w:r>
    </w:p>
    <w:p w14:paraId="4F569AA5" w14:textId="77777777" w:rsidR="00BB093E" w:rsidRPr="00E76C94" w:rsidRDefault="000659FF" w:rsidP="00BB093E">
      <w:pPr>
        <w:rPr>
          <w:rFonts w:ascii="Trebuchet MS" w:eastAsia="Calibri" w:hAnsi="Trebuchet MS" w:cs="Times New Roman"/>
          <w:sz w:val="20"/>
          <w:szCs w:val="20"/>
        </w:rPr>
      </w:pPr>
      <w:r>
        <w:rPr>
          <w:rFonts w:ascii="Trebuchet MS" w:eastAsia="Calibri" w:hAnsi="Trebuchet MS" w:cs="Times New Roman"/>
          <w:sz w:val="20"/>
          <w:szCs w:val="20"/>
        </w:rPr>
        <w:t>MWS Company name:________________________________________________</w:t>
      </w:r>
    </w:p>
    <w:p w14:paraId="48779597"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Project No: </w:t>
      </w:r>
      <w:r w:rsidRPr="00E76C94">
        <w:rPr>
          <w:rFonts w:ascii="Trebuchet MS" w:eastAsia="Calibri" w:hAnsi="Trebuchet MS" w:cs="Times New Roman"/>
          <w:sz w:val="20"/>
          <w:szCs w:val="20"/>
          <w:u w:val="single"/>
        </w:rPr>
        <w:t>__________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Certificate No: ____________</w:t>
      </w:r>
    </w:p>
    <w:p w14:paraId="2EB2A00B"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UMR No:</w:t>
      </w:r>
      <w:r w:rsidRPr="00E76C94">
        <w:rPr>
          <w:rFonts w:ascii="Trebuchet MS" w:eastAsia="Calibri" w:hAnsi="Trebuchet MS" w:cs="Times New Roman"/>
          <w:sz w:val="20"/>
          <w:szCs w:val="20"/>
        </w:rPr>
        <w:tab/>
        <w:t>____________</w:t>
      </w:r>
    </w:p>
    <w:p w14:paraId="15B285D7"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Project Title</w:t>
      </w:r>
    </w:p>
    <w:p w14:paraId="7CC53349"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 xml:space="preserve">Installation of the ___________ on the platform by </w:t>
      </w:r>
      <w:r w:rsidRPr="00E76C94">
        <w:rPr>
          <w:rFonts w:ascii="Trebuchet MS" w:eastAsia="Calibri" w:hAnsi="Trebuchet MS" w:cs="Times New Roman"/>
          <w:b/>
          <w:sz w:val="20"/>
          <w:szCs w:val="20"/>
          <w:u w:val="single"/>
        </w:rPr>
        <w:t>(crane vessel/HLV)</w:t>
      </w:r>
      <w:r w:rsidRPr="00E76C94">
        <w:rPr>
          <w:rFonts w:ascii="Trebuchet MS" w:eastAsia="Calibri" w:hAnsi="Trebuchet MS" w:cs="Times New Roman"/>
          <w:b/>
          <w:sz w:val="20"/>
          <w:szCs w:val="20"/>
        </w:rPr>
        <w:t xml:space="preserve"> </w:t>
      </w:r>
    </w:p>
    <w:p w14:paraId="344D81D7"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at ________ field located at ___________</w:t>
      </w:r>
    </w:p>
    <w:p w14:paraId="1C7AD492" w14:textId="77777777" w:rsidR="00BB093E" w:rsidRPr="00E76C94" w:rsidRDefault="00BB093E" w:rsidP="00BB093E">
      <w:pPr>
        <w:jc w:val="center"/>
        <w:rPr>
          <w:rFonts w:ascii="Trebuchet MS" w:eastAsia="Calibri" w:hAnsi="Trebuchet MS" w:cs="Times New Roman"/>
          <w:b/>
          <w:sz w:val="20"/>
          <w:szCs w:val="20"/>
        </w:rPr>
      </w:pPr>
    </w:p>
    <w:p w14:paraId="2F39B91C"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b/>
          <w:sz w:val="20"/>
          <w:szCs w:val="20"/>
        </w:rPr>
        <w:t>This is to Certify</w:t>
      </w:r>
      <w:r w:rsidRPr="00E76C94">
        <w:rPr>
          <w:rFonts w:ascii="Trebuchet MS" w:eastAsia="Calibri" w:hAnsi="Trebuchet MS" w:cs="Times New Roman"/>
          <w:sz w:val="20"/>
          <w:szCs w:val="20"/>
        </w:rPr>
        <w:t xml:space="preserve"> that this office, acting on behalf of (the MWS Client) has reviewed the procedures</w:t>
      </w:r>
    </w:p>
    <w:p w14:paraId="547F395E"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sz w:val="20"/>
          <w:szCs w:val="20"/>
        </w:rPr>
        <w:t>for the above operation in the document(s):</w:t>
      </w:r>
    </w:p>
    <w:p w14:paraId="2FC8AEF4" w14:textId="77777777" w:rsidR="00BB093E" w:rsidRPr="00E76C94" w:rsidRDefault="00BB093E" w:rsidP="00BB093E">
      <w:pPr>
        <w:spacing w:after="0"/>
        <w:rPr>
          <w:rFonts w:ascii="Trebuchet MS" w:eastAsia="Calibri" w:hAnsi="Trebuchet MS" w:cs="Times New Roman"/>
          <w:sz w:val="20"/>
          <w:szCs w:val="20"/>
        </w:rPr>
      </w:pPr>
    </w:p>
    <w:p w14:paraId="40EC9E62" w14:textId="77777777" w:rsidR="001273C2" w:rsidRPr="00E76C94" w:rsidRDefault="001273C2" w:rsidP="001273C2">
      <w:pPr>
        <w:rPr>
          <w:rFonts w:ascii="Trebuchet MS" w:eastAsia="Calibri" w:hAnsi="Trebuchet MS" w:cs="Times New Roman"/>
          <w:sz w:val="20"/>
          <w:szCs w:val="20"/>
        </w:rPr>
      </w:pPr>
      <w:r w:rsidRPr="00E76C94">
        <w:rPr>
          <w:rFonts w:ascii="Trebuchet MS" w:eastAsia="Calibri" w:hAnsi="Trebuchet MS" w:cs="Times New Roman"/>
          <w:sz w:val="20"/>
          <w:szCs w:val="20"/>
        </w:rPr>
        <w:t>Title: __</w:t>
      </w:r>
      <w:r>
        <w:rPr>
          <w:rFonts w:ascii="Trebuchet MS" w:eastAsia="Calibri" w:hAnsi="Trebuchet MS" w:cs="Times New Roman"/>
          <w:sz w:val="20"/>
          <w:szCs w:val="20"/>
        </w:rPr>
        <w:t>_______________</w:t>
      </w:r>
      <w:r w:rsidRPr="00E76C94">
        <w:rPr>
          <w:rFonts w:ascii="Trebuchet MS" w:eastAsia="Calibri" w:hAnsi="Trebuchet MS" w:cs="Times New Roman"/>
          <w:sz w:val="20"/>
          <w:szCs w:val="20"/>
        </w:rPr>
        <w:t>_______________________________</w:t>
      </w:r>
      <w:r w:rsidRPr="00E76C94">
        <w:rPr>
          <w:rFonts w:ascii="Trebuchet MS" w:eastAsia="Calibri" w:hAnsi="Trebuchet MS" w:cs="Times New Roman"/>
          <w:sz w:val="20"/>
          <w:szCs w:val="20"/>
        </w:rPr>
        <w:tab/>
        <w:t xml:space="preserve">Doc. No: _________ </w:t>
      </w:r>
    </w:p>
    <w:p w14:paraId="5084E3FA" w14:textId="77777777" w:rsidR="001273C2" w:rsidRPr="00E76C94" w:rsidRDefault="001273C2" w:rsidP="001273C2">
      <w:pPr>
        <w:ind w:left="5040" w:firstLine="720"/>
        <w:rPr>
          <w:rFonts w:ascii="Trebuchet MS" w:eastAsia="Calibri" w:hAnsi="Trebuchet MS" w:cs="Times New Roman"/>
          <w:sz w:val="20"/>
          <w:szCs w:val="20"/>
        </w:rPr>
      </w:pPr>
      <w:r w:rsidRPr="00E76C94">
        <w:rPr>
          <w:rFonts w:ascii="Trebuchet MS" w:eastAsia="Calibri" w:hAnsi="Trebuchet MS" w:cs="Times New Roman"/>
          <w:sz w:val="20"/>
          <w:szCs w:val="20"/>
        </w:rPr>
        <w:t>Rev. No.</w:t>
      </w:r>
      <w:r>
        <w:rPr>
          <w:rFonts w:ascii="Trebuchet MS" w:eastAsia="Calibri" w:hAnsi="Trebuchet MS" w:cs="Times New Roman"/>
          <w:sz w:val="20"/>
          <w:szCs w:val="20"/>
        </w:rPr>
        <w:t xml:space="preserve"> </w:t>
      </w:r>
      <w:r w:rsidRPr="00E76C94">
        <w:rPr>
          <w:rFonts w:ascii="Trebuchet MS" w:eastAsia="Calibri" w:hAnsi="Trebuchet MS" w:cs="Times New Roman"/>
          <w:sz w:val="20"/>
          <w:szCs w:val="20"/>
        </w:rPr>
        <w:t>_________</w:t>
      </w:r>
    </w:p>
    <w:p w14:paraId="152AC783"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The undersigned has also witnessed the preparations for the installation of the _______ module in the ______ field.   </w:t>
      </w:r>
    </w:p>
    <w:p w14:paraId="2534B054" w14:textId="77777777" w:rsidR="00BB093E" w:rsidRPr="00E76C94" w:rsidRDefault="00BB093E" w:rsidP="00BB093E">
      <w:pPr>
        <w:spacing w:after="12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The referenced installation procedure is satisfactory and the proposed installation is within the stated capacity of the crane/HLV/equipment to be used.</w:t>
      </w:r>
    </w:p>
    <w:p w14:paraId="715D41C8" w14:textId="77777777" w:rsidR="00BB093E" w:rsidRPr="00E76C94" w:rsidRDefault="00BB093E" w:rsidP="00BB093E">
      <w:pPr>
        <w:spacing w:after="120" w:line="240" w:lineRule="auto"/>
        <w:jc w:val="both"/>
        <w:rPr>
          <w:rFonts w:ascii="Trebuchet MS" w:eastAsia="Times New Roman" w:hAnsi="Trebuchet MS" w:cs="Times New Roman"/>
          <w:sz w:val="20"/>
          <w:szCs w:val="20"/>
        </w:rPr>
      </w:pPr>
      <w:r w:rsidRPr="00E76C94">
        <w:rPr>
          <w:rFonts w:ascii="Trebuchet MS" w:eastAsia="Times New Roman" w:hAnsi="Trebuchet MS" w:cs="Times New Roman"/>
          <w:sz w:val="20"/>
          <w:szCs w:val="20"/>
        </w:rPr>
        <w:t>Subject to compliance with the stated procedures and any additional recommendations submitted by this office the installation of the ________ onto the  ________ is hereby approved.</w:t>
      </w:r>
    </w:p>
    <w:p w14:paraId="21B1897F"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Any alterations in the surveyed items after the issue of this Certificate of Approval may render this Certificate invalid unless approved by this office (prior to commencement of the operation).</w:t>
      </w:r>
    </w:p>
    <w:p w14:paraId="32F4A015"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This Certificate is issued in accordance with (terms and conditions, service contract, variation order etc.) dated _________.  It is issued solely for the purposes of the proposed operation and is based upon external conditions observed by the undersigned of the hull, machinery and equipment without removal, exposure, operating or testing of parts.  </w:t>
      </w:r>
    </w:p>
    <w:p w14:paraId="6DAE2263" w14:textId="77777777" w:rsidR="00BB093E" w:rsidRPr="00E76C94" w:rsidRDefault="00BB093E" w:rsidP="00BB093E">
      <w:pPr>
        <w:ind w:left="5040" w:hanging="4320"/>
        <w:rPr>
          <w:rFonts w:ascii="Trebuchet MS" w:eastAsia="Calibri" w:hAnsi="Trebuchet MS" w:cs="Times New Roman"/>
          <w:sz w:val="20"/>
          <w:szCs w:val="20"/>
        </w:rPr>
      </w:pPr>
      <w:r w:rsidRPr="00E76C94">
        <w:rPr>
          <w:rFonts w:ascii="Trebuchet MS" w:eastAsia="Calibri" w:hAnsi="Trebuchet MS" w:cs="Times New Roman"/>
          <w:sz w:val="20"/>
          <w:szCs w:val="20"/>
        </w:rPr>
        <w:t>For and on behalf of:</w:t>
      </w:r>
      <w:r w:rsidRPr="00E76C94">
        <w:rPr>
          <w:rFonts w:ascii="Trebuchet MS" w:eastAsia="Calibri" w:hAnsi="Trebuchet MS" w:cs="Times New Roman"/>
          <w:sz w:val="20"/>
          <w:szCs w:val="20"/>
        </w:rPr>
        <w:tab/>
        <w:t>Receipt of this COA is hereby acknowledged by:</w:t>
      </w:r>
    </w:p>
    <w:p w14:paraId="4C6A2B39" w14:textId="77777777" w:rsidR="00BB093E" w:rsidRDefault="00BB093E" w:rsidP="00BB093E">
      <w:pPr>
        <w:ind w:firstLine="720"/>
        <w:rPr>
          <w:rFonts w:ascii="Trebuchet MS" w:eastAsia="Calibri" w:hAnsi="Trebuchet MS" w:cs="Times New Roman"/>
          <w:sz w:val="20"/>
          <w:szCs w:val="20"/>
        </w:rPr>
      </w:pPr>
      <w:r w:rsidRPr="00E76C94">
        <w:rPr>
          <w:rFonts w:ascii="Trebuchet MS" w:eastAsia="Calibri" w:hAnsi="Trebuchet MS" w:cs="Times New Roman"/>
          <w:sz w:val="20"/>
          <w:szCs w:val="20"/>
        </w:rPr>
        <w:t>MWS Company name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Client company name</w:t>
      </w:r>
    </w:p>
    <w:p w14:paraId="2008FBE8" w14:textId="77777777" w:rsidR="00A23441" w:rsidRPr="00E76C94" w:rsidRDefault="00A23441" w:rsidP="00BB093E">
      <w:pPr>
        <w:ind w:firstLine="720"/>
        <w:rPr>
          <w:rFonts w:ascii="Trebuchet MS" w:eastAsia="Calibri" w:hAnsi="Trebuchet MS" w:cs="Times New Roman"/>
          <w:sz w:val="20"/>
          <w:szCs w:val="20"/>
        </w:rPr>
      </w:pPr>
    </w:p>
    <w:p w14:paraId="13B4B0BA" w14:textId="77777777" w:rsidR="00BB093E" w:rsidRPr="00E76C94" w:rsidRDefault="00BB093E" w:rsidP="00BB093E">
      <w:pPr>
        <w:ind w:firstLine="720"/>
        <w:rPr>
          <w:rFonts w:ascii="Trebuchet MS" w:eastAsia="Calibri" w:hAnsi="Trebuchet MS" w:cs="Times New Roman"/>
          <w:sz w:val="20"/>
          <w:szCs w:val="20"/>
        </w:rPr>
      </w:pPr>
      <w:r w:rsidRPr="00E76C94">
        <w:rPr>
          <w:rFonts w:ascii="Trebuchet MS" w:eastAsia="Calibri" w:hAnsi="Trebuchet MS" w:cs="Times New Roman"/>
          <w:sz w:val="20"/>
          <w:szCs w:val="20"/>
        </w:rPr>
        <w:t>____________________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________________________</w:t>
      </w:r>
    </w:p>
    <w:p w14:paraId="15EC80F3" w14:textId="77777777" w:rsidR="00BB093E" w:rsidRPr="00E76C94" w:rsidRDefault="00BB093E" w:rsidP="00BB093E">
      <w:pPr>
        <w:ind w:firstLine="720"/>
        <w:rPr>
          <w:rFonts w:ascii="Trebuchet MS" w:eastAsia="Calibri" w:hAnsi="Trebuchet MS" w:cs="Times New Roman"/>
          <w:sz w:val="20"/>
          <w:szCs w:val="20"/>
        </w:rPr>
      </w:pPr>
      <w:r w:rsidRPr="00E76C94">
        <w:rPr>
          <w:rFonts w:ascii="Trebuchet MS" w:eastAsia="Calibri" w:hAnsi="Trebuchet MS" w:cs="Times New Roman"/>
          <w:sz w:val="20"/>
          <w:szCs w:val="20"/>
        </w:rPr>
        <w:t>Print surveyor’s name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Print name</w:t>
      </w:r>
    </w:p>
    <w:p w14:paraId="2D1BB8A7" w14:textId="77777777" w:rsidR="00BB093E" w:rsidRPr="00E76C94" w:rsidRDefault="00BB093E" w:rsidP="00BB093E">
      <w:pPr>
        <w:spacing w:after="0"/>
        <w:ind w:firstLine="720"/>
        <w:rPr>
          <w:rFonts w:ascii="Trebuchet MS" w:eastAsia="Calibri" w:hAnsi="Trebuchet MS" w:cs="Times New Roman"/>
          <w:sz w:val="20"/>
          <w:szCs w:val="20"/>
        </w:rPr>
      </w:pPr>
      <w:r w:rsidRPr="00E76C94">
        <w:rPr>
          <w:rFonts w:ascii="Trebuchet MS" w:eastAsia="Calibri" w:hAnsi="Trebuchet MS" w:cs="Times New Roman"/>
          <w:sz w:val="20"/>
          <w:szCs w:val="20"/>
        </w:rPr>
        <w:t>Time: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w:t>
      </w:r>
      <w:r w:rsidRPr="00E76C94">
        <w:rPr>
          <w:rFonts w:ascii="Trebuchet MS" w:eastAsia="Calibri" w:hAnsi="Trebuchet MS" w:cs="Times New Roman"/>
          <w:sz w:val="20"/>
          <w:szCs w:val="20"/>
        </w:rPr>
        <w:tab/>
      </w:r>
    </w:p>
    <w:p w14:paraId="1B87B85C" w14:textId="77777777" w:rsidR="00BB093E" w:rsidRPr="00E76C94" w:rsidRDefault="00BB093E" w:rsidP="00BB093E">
      <w:pPr>
        <w:spacing w:after="0"/>
        <w:ind w:firstLine="720"/>
        <w:rPr>
          <w:rFonts w:ascii="Trebuchet MS" w:eastAsia="Calibri" w:hAnsi="Trebuchet MS" w:cs="Times New Roman"/>
          <w:sz w:val="20"/>
          <w:szCs w:val="20"/>
        </w:rPr>
      </w:pPr>
      <w:r w:rsidRPr="00E76C94">
        <w:rPr>
          <w:rFonts w:ascii="Trebuchet MS" w:eastAsia="Calibri" w:hAnsi="Trebuchet MS" w:cs="Times New Roman"/>
          <w:sz w:val="20"/>
          <w:szCs w:val="20"/>
        </w:rPr>
        <w:t>Date: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w:t>
      </w:r>
    </w:p>
    <w:p w14:paraId="40B86528" w14:textId="77777777" w:rsidR="00BB093E" w:rsidRPr="00E76C94" w:rsidRDefault="00BB093E" w:rsidP="00BB093E">
      <w:pPr>
        <w:spacing w:after="0"/>
        <w:ind w:firstLine="720"/>
        <w:rPr>
          <w:rFonts w:ascii="Trebuchet MS" w:eastAsia="Calibri" w:hAnsi="Trebuchet MS" w:cs="Times New Roman"/>
          <w:sz w:val="20"/>
          <w:szCs w:val="20"/>
        </w:rPr>
      </w:pPr>
      <w:r w:rsidRPr="00E76C94">
        <w:rPr>
          <w:rFonts w:ascii="Trebuchet MS" w:eastAsia="Calibri" w:hAnsi="Trebuchet MS" w:cs="Times New Roman"/>
          <w:sz w:val="20"/>
          <w:szCs w:val="20"/>
        </w:rPr>
        <w:t>Location:</w:t>
      </w:r>
      <w:r w:rsidRPr="00E76C94">
        <w:rPr>
          <w:rFonts w:ascii="Trebuchet MS" w:eastAsia="Calibri" w:hAnsi="Trebuchet MS" w:cs="Times New Roman"/>
          <w:sz w:val="20"/>
          <w:szCs w:val="20"/>
        </w:rPr>
        <w:tab/>
        <w:t>_____ (port/town and country)</w:t>
      </w:r>
    </w:p>
    <w:p w14:paraId="7D0D9129" w14:textId="77777777" w:rsidR="00BB093E" w:rsidRPr="00E76C94" w:rsidRDefault="00BB093E" w:rsidP="00BB093E">
      <w:pPr>
        <w:spacing w:after="0"/>
        <w:rPr>
          <w:rFonts w:ascii="Trebuchet MS" w:eastAsia="Calibri" w:hAnsi="Trebuchet MS" w:cs="Times New Roman"/>
          <w:sz w:val="20"/>
          <w:szCs w:val="20"/>
        </w:rPr>
      </w:pPr>
    </w:p>
    <w:p w14:paraId="0C86C5BD"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sz w:val="20"/>
          <w:szCs w:val="20"/>
        </w:rPr>
        <w:lastRenderedPageBreak/>
        <w:t>Append Recommendations and Checklist to each COA referring to the unique number of the Certificate of Approval on each page so that the documents can be associated with each other.</w:t>
      </w:r>
    </w:p>
    <w:p w14:paraId="295C903F" w14:textId="77777777" w:rsidR="000659FF" w:rsidRDefault="000659FF" w:rsidP="00BB093E">
      <w:pPr>
        <w:spacing w:line="240" w:lineRule="auto"/>
        <w:rPr>
          <w:rFonts w:ascii="Trebuchet MS" w:hAnsi="Trebuchet MS" w:cs="Times New Roman"/>
          <w:b/>
          <w:sz w:val="20"/>
          <w:szCs w:val="20"/>
        </w:rPr>
      </w:pPr>
    </w:p>
    <w:p w14:paraId="5F167748" w14:textId="77777777" w:rsidR="00BB093E" w:rsidRPr="00E76C94" w:rsidRDefault="00BB093E" w:rsidP="00BB093E">
      <w:pPr>
        <w:spacing w:line="240" w:lineRule="auto"/>
        <w:rPr>
          <w:rFonts w:ascii="Trebuchet MS" w:hAnsi="Trebuchet MS" w:cs="Times New Roman"/>
          <w:b/>
          <w:sz w:val="20"/>
          <w:szCs w:val="20"/>
        </w:rPr>
      </w:pPr>
      <w:r w:rsidRPr="00E76C94">
        <w:rPr>
          <w:rFonts w:ascii="Trebuchet MS" w:hAnsi="Trebuchet MS" w:cs="Times New Roman"/>
          <w:b/>
          <w:sz w:val="20"/>
          <w:szCs w:val="20"/>
        </w:rPr>
        <w:t>Recommendations:</w:t>
      </w:r>
    </w:p>
    <w:p w14:paraId="7BEB0069" w14:textId="77777777" w:rsidR="00BB093E" w:rsidRPr="00E76C94" w:rsidRDefault="00BB093E" w:rsidP="00BB093E">
      <w:pPr>
        <w:spacing w:line="240" w:lineRule="auto"/>
        <w:rPr>
          <w:rFonts w:ascii="Trebuchet MS" w:hAnsi="Trebuchet MS" w:cs="Times New Roman"/>
          <w:b/>
          <w:sz w:val="20"/>
          <w:szCs w:val="20"/>
        </w:rPr>
      </w:pPr>
      <w:r w:rsidRPr="00E76C94">
        <w:rPr>
          <w:rFonts w:ascii="Trebuchet MS" w:hAnsi="Trebuchet MS" w:cs="Times New Roman"/>
          <w:b/>
          <w:sz w:val="20"/>
          <w:szCs w:val="20"/>
        </w:rPr>
        <w:t>(Note: Recommendations are to be specific, measureable, achievable, reasonable, clearly listed and state the time by which the recommendation is to be completed)</w:t>
      </w:r>
    </w:p>
    <w:p w14:paraId="017BB4A2" w14:textId="77777777" w:rsidR="00BB093E" w:rsidRPr="00E76C94" w:rsidRDefault="00BB093E" w:rsidP="00BB093E">
      <w:pPr>
        <w:rPr>
          <w:rFonts w:ascii="Trebuchet MS" w:hAnsi="Trebuchet MS" w:cs="Times New Roman"/>
          <w:sz w:val="20"/>
          <w:szCs w:val="20"/>
        </w:rPr>
      </w:pPr>
    </w:p>
    <w:p w14:paraId="01CD6154" w14:textId="77777777" w:rsidR="00BB093E" w:rsidRPr="00D562B4" w:rsidRDefault="00BB093E" w:rsidP="00D562B4">
      <w:pPr>
        <w:pStyle w:val="ListParagraph"/>
        <w:numPr>
          <w:ilvl w:val="3"/>
          <w:numId w:val="24"/>
        </w:numPr>
        <w:spacing w:line="240" w:lineRule="auto"/>
        <w:ind w:left="709" w:hanging="283"/>
        <w:rPr>
          <w:rFonts w:ascii="Trebuchet MS" w:hAnsi="Trebuchet MS" w:cs="Times New Roman"/>
          <w:sz w:val="20"/>
          <w:szCs w:val="20"/>
        </w:rPr>
      </w:pPr>
      <w:r w:rsidRPr="00D562B4">
        <w:rPr>
          <w:rFonts w:ascii="Trebuchet MS" w:hAnsi="Trebuchet MS" w:cs="Times New Roman"/>
          <w:sz w:val="20"/>
          <w:szCs w:val="20"/>
        </w:rPr>
        <w:t>____________________________________________________________</w:t>
      </w:r>
      <w:r w:rsidR="001273C2" w:rsidRPr="00D562B4">
        <w:rPr>
          <w:rFonts w:ascii="Trebuchet MS" w:hAnsi="Trebuchet MS" w:cs="Times New Roman"/>
          <w:sz w:val="20"/>
          <w:szCs w:val="20"/>
        </w:rPr>
        <w:t>________</w:t>
      </w:r>
    </w:p>
    <w:p w14:paraId="3F1B8904" w14:textId="77777777" w:rsidR="00BB093E" w:rsidRPr="00E76C94" w:rsidRDefault="00BB093E" w:rsidP="00BB093E">
      <w:pPr>
        <w:spacing w:line="240" w:lineRule="auto"/>
        <w:rPr>
          <w:rFonts w:ascii="Trebuchet MS" w:hAnsi="Trebuchet MS" w:cs="Times New Roman"/>
          <w:sz w:val="20"/>
          <w:szCs w:val="20"/>
        </w:rPr>
      </w:pPr>
    </w:p>
    <w:p w14:paraId="1E6437F4" w14:textId="77777777" w:rsidR="00BB093E" w:rsidRPr="00D562B4" w:rsidRDefault="00BB093E" w:rsidP="00D562B4">
      <w:pPr>
        <w:pStyle w:val="ListParagraph"/>
        <w:numPr>
          <w:ilvl w:val="3"/>
          <w:numId w:val="24"/>
        </w:numPr>
        <w:spacing w:line="240" w:lineRule="auto"/>
        <w:ind w:left="709" w:hanging="283"/>
        <w:rPr>
          <w:rFonts w:ascii="Trebuchet MS" w:hAnsi="Trebuchet MS" w:cs="Times New Roman"/>
          <w:sz w:val="20"/>
          <w:szCs w:val="20"/>
        </w:rPr>
      </w:pPr>
      <w:r w:rsidRPr="00D562B4">
        <w:rPr>
          <w:rFonts w:ascii="Trebuchet MS" w:hAnsi="Trebuchet MS" w:cs="Times New Roman"/>
          <w:sz w:val="20"/>
          <w:szCs w:val="20"/>
        </w:rPr>
        <w:t>____________________________________________________________</w:t>
      </w:r>
      <w:r w:rsidR="001273C2" w:rsidRPr="00D562B4">
        <w:rPr>
          <w:rFonts w:ascii="Trebuchet MS" w:hAnsi="Trebuchet MS" w:cs="Times New Roman"/>
          <w:sz w:val="20"/>
          <w:szCs w:val="20"/>
        </w:rPr>
        <w:t>________</w:t>
      </w:r>
    </w:p>
    <w:p w14:paraId="05C3608A" w14:textId="77777777" w:rsidR="00BB093E" w:rsidRPr="00E76C94" w:rsidRDefault="00BB093E" w:rsidP="00BB093E">
      <w:pPr>
        <w:spacing w:line="240" w:lineRule="auto"/>
        <w:rPr>
          <w:rFonts w:ascii="Trebuchet MS" w:hAnsi="Trebuchet MS" w:cs="Times New Roman"/>
          <w:sz w:val="20"/>
          <w:szCs w:val="20"/>
        </w:rPr>
      </w:pPr>
    </w:p>
    <w:p w14:paraId="335B39E4" w14:textId="77777777" w:rsidR="00BB093E" w:rsidRPr="00D562B4" w:rsidRDefault="006737FC" w:rsidP="00D562B4">
      <w:pPr>
        <w:spacing w:line="240" w:lineRule="auto"/>
        <w:ind w:left="360"/>
        <w:rPr>
          <w:rFonts w:ascii="Trebuchet MS" w:hAnsi="Trebuchet MS" w:cs="Times New Roman"/>
          <w:sz w:val="20"/>
          <w:szCs w:val="20"/>
        </w:rPr>
      </w:pPr>
      <w:r>
        <w:rPr>
          <w:rFonts w:ascii="Trebuchet MS" w:hAnsi="Trebuchet MS" w:cs="Times New Roman"/>
          <w:sz w:val="20"/>
          <w:szCs w:val="20"/>
        </w:rPr>
        <w:t xml:space="preserve">3.  </w:t>
      </w:r>
      <w:r w:rsidR="00BB093E" w:rsidRPr="00D562B4">
        <w:rPr>
          <w:rFonts w:ascii="Trebuchet MS" w:hAnsi="Trebuchet MS" w:cs="Times New Roman"/>
          <w:sz w:val="20"/>
          <w:szCs w:val="20"/>
        </w:rPr>
        <w:t>____________________________________________________________</w:t>
      </w:r>
      <w:r w:rsidR="001273C2" w:rsidRPr="00D562B4">
        <w:rPr>
          <w:rFonts w:ascii="Trebuchet MS" w:hAnsi="Trebuchet MS" w:cs="Times New Roman"/>
          <w:sz w:val="20"/>
          <w:szCs w:val="20"/>
        </w:rPr>
        <w:t>________</w:t>
      </w:r>
    </w:p>
    <w:p w14:paraId="4DC8BCAA" w14:textId="77777777" w:rsidR="00BB093E" w:rsidRPr="006737FC" w:rsidRDefault="00BB093E" w:rsidP="00BB093E">
      <w:pPr>
        <w:spacing w:line="240" w:lineRule="auto"/>
        <w:rPr>
          <w:rFonts w:ascii="Trebuchet MS" w:hAnsi="Trebuchet MS" w:cs="Times New Roman"/>
          <w:sz w:val="20"/>
          <w:szCs w:val="20"/>
        </w:rPr>
      </w:pPr>
    </w:p>
    <w:p w14:paraId="28FAA19F" w14:textId="77777777" w:rsidR="00BB093E" w:rsidRPr="00D562B4" w:rsidRDefault="00BB093E" w:rsidP="00D562B4">
      <w:pPr>
        <w:pStyle w:val="ListParagraph"/>
        <w:numPr>
          <w:ilvl w:val="0"/>
          <w:numId w:val="23"/>
        </w:numPr>
        <w:spacing w:line="240" w:lineRule="auto"/>
        <w:rPr>
          <w:rFonts w:ascii="Trebuchet MS" w:hAnsi="Trebuchet MS" w:cs="Times New Roman"/>
          <w:sz w:val="20"/>
          <w:szCs w:val="20"/>
        </w:rPr>
      </w:pPr>
      <w:r w:rsidRPr="00D562B4">
        <w:rPr>
          <w:rFonts w:ascii="Trebuchet MS" w:hAnsi="Trebuchet MS" w:cs="Times New Roman"/>
          <w:sz w:val="20"/>
          <w:szCs w:val="20"/>
        </w:rPr>
        <w:t>____________________________________________________________</w:t>
      </w:r>
      <w:r w:rsidR="001273C2" w:rsidRPr="00D562B4">
        <w:rPr>
          <w:rFonts w:ascii="Trebuchet MS" w:hAnsi="Trebuchet MS" w:cs="Times New Roman"/>
          <w:sz w:val="20"/>
          <w:szCs w:val="20"/>
        </w:rPr>
        <w:t>________</w:t>
      </w:r>
    </w:p>
    <w:p w14:paraId="32171EC3" w14:textId="77777777" w:rsidR="00BB093E" w:rsidRPr="006737FC" w:rsidRDefault="00BB093E" w:rsidP="00BB093E">
      <w:pPr>
        <w:spacing w:line="240" w:lineRule="auto"/>
        <w:rPr>
          <w:rFonts w:ascii="Trebuchet MS" w:hAnsi="Trebuchet MS" w:cs="Times New Roman"/>
          <w:sz w:val="20"/>
          <w:szCs w:val="20"/>
        </w:rPr>
      </w:pPr>
    </w:p>
    <w:p w14:paraId="3C03FC0D" w14:textId="77777777" w:rsidR="00BB093E" w:rsidRPr="006737FC" w:rsidRDefault="00BB093E" w:rsidP="00D562B4">
      <w:pPr>
        <w:pStyle w:val="ListParagraph"/>
        <w:numPr>
          <w:ilvl w:val="0"/>
          <w:numId w:val="23"/>
        </w:numPr>
        <w:spacing w:line="240" w:lineRule="auto"/>
        <w:rPr>
          <w:rFonts w:ascii="Trebuchet MS" w:hAnsi="Trebuchet MS" w:cs="Times New Roman"/>
          <w:sz w:val="20"/>
          <w:szCs w:val="20"/>
        </w:rPr>
      </w:pPr>
      <w:r w:rsidRPr="006737FC">
        <w:rPr>
          <w:rFonts w:ascii="Trebuchet MS" w:hAnsi="Trebuchet MS" w:cs="Times New Roman"/>
          <w:sz w:val="20"/>
          <w:szCs w:val="20"/>
        </w:rPr>
        <w:t>____________________________________________________________</w:t>
      </w:r>
      <w:r w:rsidR="001273C2" w:rsidRPr="006737FC">
        <w:rPr>
          <w:rFonts w:ascii="Trebuchet MS" w:hAnsi="Trebuchet MS" w:cs="Times New Roman"/>
          <w:sz w:val="20"/>
          <w:szCs w:val="20"/>
        </w:rPr>
        <w:t>________</w:t>
      </w:r>
    </w:p>
    <w:p w14:paraId="7FE9570F" w14:textId="77777777" w:rsidR="00BB093E" w:rsidRPr="006737FC" w:rsidRDefault="00BB093E" w:rsidP="00BB093E">
      <w:pPr>
        <w:spacing w:line="240" w:lineRule="auto"/>
        <w:rPr>
          <w:rFonts w:ascii="Trebuchet MS" w:hAnsi="Trebuchet MS" w:cs="Times New Roman"/>
          <w:sz w:val="20"/>
          <w:szCs w:val="20"/>
        </w:rPr>
      </w:pPr>
    </w:p>
    <w:p w14:paraId="35BDE092" w14:textId="77777777" w:rsidR="00BB093E" w:rsidRPr="006737FC" w:rsidRDefault="00BB093E" w:rsidP="00D562B4">
      <w:pPr>
        <w:pStyle w:val="ListParagraph"/>
        <w:numPr>
          <w:ilvl w:val="0"/>
          <w:numId w:val="23"/>
        </w:numPr>
        <w:spacing w:line="240" w:lineRule="auto"/>
        <w:rPr>
          <w:rFonts w:ascii="Trebuchet MS" w:hAnsi="Trebuchet MS" w:cs="Times New Roman"/>
          <w:sz w:val="20"/>
          <w:szCs w:val="20"/>
        </w:rPr>
      </w:pPr>
      <w:r w:rsidRPr="006737FC">
        <w:rPr>
          <w:rFonts w:ascii="Trebuchet MS" w:hAnsi="Trebuchet MS" w:cs="Times New Roman"/>
          <w:sz w:val="20"/>
          <w:szCs w:val="20"/>
        </w:rPr>
        <w:t>____________________________________________________________</w:t>
      </w:r>
      <w:r w:rsidR="001273C2" w:rsidRPr="006737FC">
        <w:rPr>
          <w:rFonts w:ascii="Trebuchet MS" w:hAnsi="Trebuchet MS" w:cs="Times New Roman"/>
          <w:sz w:val="20"/>
          <w:szCs w:val="20"/>
        </w:rPr>
        <w:t>________</w:t>
      </w:r>
    </w:p>
    <w:p w14:paraId="505D2046"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br w:type="page"/>
      </w:r>
    </w:p>
    <w:p w14:paraId="1FABF21A" w14:textId="77777777" w:rsidR="00BB093E" w:rsidRPr="00E76C94" w:rsidRDefault="00BB093E" w:rsidP="00BB093E">
      <w:pPr>
        <w:spacing w:after="0"/>
        <w:rPr>
          <w:rFonts w:ascii="Trebuchet MS" w:eastAsia="Calibri" w:hAnsi="Trebuchet MS" w:cs="Times New Roman"/>
          <w:sz w:val="20"/>
          <w:szCs w:val="20"/>
        </w:rPr>
      </w:pPr>
    </w:p>
    <w:p w14:paraId="22738CAA" w14:textId="77777777" w:rsidR="00BB093E" w:rsidRPr="00173A86" w:rsidRDefault="00BB093E" w:rsidP="00BB093E">
      <w:pPr>
        <w:jc w:val="center"/>
        <w:rPr>
          <w:rFonts w:ascii="Trebuchet MS" w:eastAsia="Calibri" w:hAnsi="Trebuchet MS" w:cs="Times New Roman"/>
          <w:b/>
          <w:sz w:val="20"/>
          <w:szCs w:val="20"/>
        </w:rPr>
      </w:pPr>
      <w:r w:rsidRPr="00173A86">
        <w:rPr>
          <w:rFonts w:ascii="Trebuchet MS" w:eastAsia="Calibri" w:hAnsi="Trebuchet MS" w:cs="Times New Roman"/>
          <w:b/>
          <w:sz w:val="20"/>
          <w:szCs w:val="20"/>
        </w:rPr>
        <w:t>Suggested Certificate of Non-compliance</w:t>
      </w:r>
    </w:p>
    <w:p w14:paraId="45E81898" w14:textId="77777777" w:rsidR="00BB093E" w:rsidRPr="00E76C94" w:rsidRDefault="000659FF" w:rsidP="00BB093E">
      <w:pPr>
        <w:rPr>
          <w:rFonts w:ascii="Trebuchet MS" w:eastAsia="Calibri" w:hAnsi="Trebuchet MS" w:cs="Times New Roman"/>
          <w:sz w:val="20"/>
          <w:szCs w:val="20"/>
        </w:rPr>
      </w:pPr>
      <w:r>
        <w:rPr>
          <w:rFonts w:ascii="Trebuchet MS" w:eastAsia="Calibri" w:hAnsi="Trebuchet MS" w:cs="Times New Roman"/>
          <w:sz w:val="20"/>
          <w:szCs w:val="20"/>
        </w:rPr>
        <w:t>MWS Company name:________________________________________________</w:t>
      </w:r>
    </w:p>
    <w:p w14:paraId="740459F4" w14:textId="77777777" w:rsidR="00BB093E" w:rsidRPr="00E76C94" w:rsidRDefault="00BB093E" w:rsidP="00BB093E">
      <w:pPr>
        <w:rPr>
          <w:rFonts w:ascii="Trebuchet MS" w:eastAsia="Calibri" w:hAnsi="Trebuchet MS" w:cs="Times New Roman"/>
          <w:sz w:val="20"/>
          <w:szCs w:val="20"/>
        </w:rPr>
      </w:pPr>
      <w:r w:rsidRPr="00E76C94">
        <w:rPr>
          <w:rFonts w:ascii="Trebuchet MS" w:eastAsia="Calibri" w:hAnsi="Trebuchet MS" w:cs="Times New Roman"/>
          <w:sz w:val="20"/>
          <w:szCs w:val="20"/>
        </w:rPr>
        <w:t xml:space="preserve">Project No: </w:t>
      </w:r>
      <w:r w:rsidRPr="00E76C94">
        <w:rPr>
          <w:rFonts w:ascii="Trebuchet MS" w:eastAsia="Calibri" w:hAnsi="Trebuchet MS" w:cs="Times New Roman"/>
          <w:sz w:val="20"/>
          <w:szCs w:val="20"/>
          <w:u w:val="single"/>
        </w:rPr>
        <w:t>__________</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Certificate No: ____________</w:t>
      </w:r>
    </w:p>
    <w:p w14:paraId="65FBE491" w14:textId="77777777" w:rsidR="00BB093E" w:rsidRPr="00E76C94" w:rsidRDefault="001273C2" w:rsidP="00BB093E">
      <w:pPr>
        <w:rPr>
          <w:rFonts w:ascii="Trebuchet MS" w:eastAsia="Calibri" w:hAnsi="Trebuchet MS" w:cs="Times New Roman"/>
          <w:sz w:val="20"/>
          <w:szCs w:val="20"/>
        </w:rPr>
      </w:pPr>
      <w:r>
        <w:rPr>
          <w:rFonts w:ascii="Trebuchet MS" w:eastAsia="Calibri" w:hAnsi="Trebuchet MS" w:cs="Times New Roman"/>
          <w:sz w:val="20"/>
          <w:szCs w:val="20"/>
        </w:rPr>
        <w:tab/>
      </w:r>
      <w:r>
        <w:rPr>
          <w:rFonts w:ascii="Trebuchet MS" w:eastAsia="Calibri" w:hAnsi="Trebuchet MS" w:cs="Times New Roman"/>
          <w:sz w:val="20"/>
          <w:szCs w:val="20"/>
        </w:rPr>
        <w:tab/>
      </w:r>
      <w:r>
        <w:rPr>
          <w:rFonts w:ascii="Trebuchet MS" w:eastAsia="Calibri" w:hAnsi="Trebuchet MS" w:cs="Times New Roman"/>
          <w:sz w:val="20"/>
          <w:szCs w:val="20"/>
        </w:rPr>
        <w:tab/>
      </w:r>
      <w:r>
        <w:rPr>
          <w:rFonts w:ascii="Trebuchet MS" w:eastAsia="Calibri" w:hAnsi="Trebuchet MS" w:cs="Times New Roman"/>
          <w:sz w:val="20"/>
          <w:szCs w:val="20"/>
        </w:rPr>
        <w:tab/>
      </w:r>
      <w:r>
        <w:rPr>
          <w:rFonts w:ascii="Trebuchet MS" w:eastAsia="Calibri" w:hAnsi="Trebuchet MS" w:cs="Times New Roman"/>
          <w:sz w:val="20"/>
          <w:szCs w:val="20"/>
        </w:rPr>
        <w:tab/>
      </w:r>
      <w:r>
        <w:rPr>
          <w:rFonts w:ascii="Trebuchet MS" w:eastAsia="Calibri" w:hAnsi="Trebuchet MS" w:cs="Times New Roman"/>
          <w:sz w:val="20"/>
          <w:szCs w:val="20"/>
        </w:rPr>
        <w:tab/>
      </w:r>
      <w:r w:rsidR="00BB093E" w:rsidRPr="00E76C94">
        <w:rPr>
          <w:rFonts w:ascii="Trebuchet MS" w:eastAsia="Calibri" w:hAnsi="Trebuchet MS" w:cs="Times New Roman"/>
          <w:sz w:val="20"/>
          <w:szCs w:val="20"/>
        </w:rPr>
        <w:t>UMR No:</w:t>
      </w:r>
      <w:r w:rsidR="00BB093E" w:rsidRPr="00E76C94">
        <w:rPr>
          <w:rFonts w:ascii="Trebuchet MS" w:eastAsia="Calibri" w:hAnsi="Trebuchet MS" w:cs="Times New Roman"/>
          <w:sz w:val="20"/>
          <w:szCs w:val="20"/>
        </w:rPr>
        <w:tab/>
        <w:t>____________</w:t>
      </w:r>
    </w:p>
    <w:p w14:paraId="0B7C837E"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Project Title</w:t>
      </w:r>
    </w:p>
    <w:p w14:paraId="42CD3311" w14:textId="77777777" w:rsidR="00BB093E" w:rsidRPr="00E76C94" w:rsidRDefault="00BB093E" w:rsidP="00BB093E">
      <w:pPr>
        <w:jc w:val="center"/>
        <w:rPr>
          <w:rFonts w:ascii="Trebuchet MS" w:eastAsia="Calibri" w:hAnsi="Trebuchet MS" w:cs="Times New Roman"/>
          <w:b/>
          <w:sz w:val="20"/>
          <w:szCs w:val="20"/>
        </w:rPr>
      </w:pPr>
      <w:r w:rsidRPr="00E76C94">
        <w:rPr>
          <w:rFonts w:ascii="Trebuchet MS" w:eastAsia="Calibri" w:hAnsi="Trebuchet MS" w:cs="Times New Roman"/>
          <w:b/>
          <w:sz w:val="20"/>
          <w:szCs w:val="20"/>
        </w:rPr>
        <w:t>Details of activity copied from the COA affected by this note of non-compliance.</w:t>
      </w:r>
    </w:p>
    <w:p w14:paraId="552CF927" w14:textId="77777777" w:rsidR="00BB093E" w:rsidRPr="00E76C94" w:rsidRDefault="00CF2EB2" w:rsidP="00BB093E">
      <w:pPr>
        <w:spacing w:after="0"/>
        <w:rPr>
          <w:rFonts w:ascii="Trebuchet MS" w:eastAsia="Calibri" w:hAnsi="Trebuchet MS" w:cs="Times New Roman"/>
          <w:sz w:val="20"/>
          <w:szCs w:val="20"/>
        </w:rPr>
      </w:pPr>
      <w:r w:rsidRPr="00CF2EB2">
        <w:rPr>
          <w:rFonts w:ascii="Trebuchet MS" w:eastAsia="Calibri" w:hAnsi="Trebuchet MS" w:cs="Times New Roman"/>
          <w:sz w:val="20"/>
          <w:szCs w:val="20"/>
        </w:rPr>
        <w:t>On _____  day of ____________, ______, a Certificate of Approval (Certificate Number _________ ), approving the activity or procedure subject to compliance with the Recommendations, was issued.</w:t>
      </w:r>
    </w:p>
    <w:p w14:paraId="395F2F2D" w14:textId="77777777" w:rsidR="00BB093E" w:rsidRPr="00E76C94" w:rsidRDefault="00BB093E" w:rsidP="00BB093E">
      <w:pPr>
        <w:spacing w:after="0"/>
        <w:rPr>
          <w:rFonts w:ascii="Trebuchet MS" w:eastAsia="Calibri" w:hAnsi="Trebuchet MS" w:cs="Times New Roman"/>
          <w:sz w:val="20"/>
          <w:szCs w:val="20"/>
        </w:rPr>
      </w:pPr>
    </w:p>
    <w:p w14:paraId="13A19B4E" w14:textId="77777777" w:rsidR="00BB093E" w:rsidRPr="00E76C94" w:rsidRDefault="00BB093E" w:rsidP="00BB093E">
      <w:pPr>
        <w:jc w:val="both"/>
        <w:rPr>
          <w:rFonts w:ascii="Trebuchet MS" w:eastAsia="Calibri" w:hAnsi="Trebuchet MS" w:cs="Times New Roman"/>
          <w:sz w:val="20"/>
          <w:szCs w:val="20"/>
        </w:rPr>
      </w:pPr>
      <w:r w:rsidRPr="00E76C94">
        <w:rPr>
          <w:rFonts w:ascii="Trebuchet MS" w:eastAsia="Calibri" w:hAnsi="Trebuchet MS" w:cs="Times New Roman"/>
          <w:sz w:val="20"/>
          <w:szCs w:val="20"/>
        </w:rPr>
        <w:t>his Certificate of Non-compliance confirms that, on the date(s) and at the time(s) set out below the following events were observed  which, in the opinion of the undersigned amount to non-compliance with the Recommendations in the Certificate of Approval or procedures in the following respects:</w:t>
      </w:r>
    </w:p>
    <w:p w14:paraId="39CFBD87" w14:textId="77777777" w:rsidR="00BB093E" w:rsidRPr="00E76C94" w:rsidRDefault="00BB093E" w:rsidP="00BB093E">
      <w:pPr>
        <w:pStyle w:val="ListParagraph"/>
        <w:numPr>
          <w:ilvl w:val="0"/>
          <w:numId w:val="25"/>
        </w:numPr>
        <w:jc w:val="both"/>
        <w:rPr>
          <w:rFonts w:ascii="Trebuchet MS" w:eastAsia="Calibri" w:hAnsi="Trebuchet MS" w:cs="Times New Roman"/>
          <w:sz w:val="20"/>
          <w:szCs w:val="20"/>
        </w:rPr>
      </w:pPr>
      <w:r w:rsidRPr="00E76C94">
        <w:rPr>
          <w:rFonts w:ascii="Trebuchet MS" w:eastAsia="Calibri" w:hAnsi="Trebuchet MS" w:cs="Times New Roman"/>
          <w:sz w:val="20"/>
          <w:szCs w:val="20"/>
        </w:rPr>
        <w:t>Recommendation ( ___ ). (Insert full details with dates, times, evidence relied on, photographs etc, emails etc.)</w:t>
      </w:r>
    </w:p>
    <w:p w14:paraId="71A6B4BD" w14:textId="77777777" w:rsidR="00BB093E" w:rsidRPr="00E76C94" w:rsidRDefault="00BB093E" w:rsidP="00BB093E">
      <w:pPr>
        <w:pStyle w:val="ListParagraph"/>
        <w:jc w:val="both"/>
        <w:rPr>
          <w:rFonts w:ascii="Trebuchet MS" w:eastAsia="Calibri" w:hAnsi="Trebuchet MS" w:cs="Times New Roman"/>
          <w:sz w:val="20"/>
          <w:szCs w:val="20"/>
        </w:rPr>
      </w:pPr>
    </w:p>
    <w:p w14:paraId="2370A88E" w14:textId="77777777" w:rsidR="00BB093E" w:rsidRPr="00E76C94" w:rsidRDefault="00BB093E" w:rsidP="00BB093E">
      <w:pPr>
        <w:pStyle w:val="ListParagraph"/>
        <w:numPr>
          <w:ilvl w:val="0"/>
          <w:numId w:val="25"/>
        </w:numPr>
        <w:jc w:val="both"/>
        <w:rPr>
          <w:rFonts w:ascii="Trebuchet MS" w:eastAsia="Calibri" w:hAnsi="Trebuchet MS" w:cs="Times New Roman"/>
          <w:sz w:val="20"/>
          <w:szCs w:val="20"/>
        </w:rPr>
      </w:pPr>
      <w:r w:rsidRPr="00E76C94">
        <w:rPr>
          <w:rFonts w:ascii="Trebuchet MS" w:eastAsia="Calibri" w:hAnsi="Trebuchet MS" w:cs="Times New Roman"/>
          <w:sz w:val="20"/>
          <w:szCs w:val="20"/>
        </w:rPr>
        <w:t>Provisions of (procedures) not complied with. (Insert full details with dates, times, evidence relied on, photographs etc., emails etc.)</w:t>
      </w:r>
    </w:p>
    <w:p w14:paraId="33FF06A9" w14:textId="77777777" w:rsidR="00BB093E" w:rsidRPr="00E76C94" w:rsidRDefault="00BB093E" w:rsidP="00BB093E">
      <w:pPr>
        <w:spacing w:after="0"/>
        <w:rPr>
          <w:rFonts w:ascii="Trebuchet MS" w:hAnsi="Trebuchet MS"/>
          <w:sz w:val="20"/>
          <w:szCs w:val="20"/>
        </w:rPr>
      </w:pPr>
    </w:p>
    <w:p w14:paraId="59AF4847" w14:textId="77777777" w:rsidR="00BB093E" w:rsidRPr="00E76C94" w:rsidRDefault="00BB093E" w:rsidP="00BB093E">
      <w:pPr>
        <w:jc w:val="center"/>
        <w:rPr>
          <w:rFonts w:ascii="Trebuchet MS" w:eastAsia="Calibri" w:hAnsi="Trebuchet MS" w:cs="Times New Roman"/>
          <w:sz w:val="20"/>
          <w:szCs w:val="20"/>
        </w:rPr>
      </w:pPr>
      <w:r w:rsidRPr="00E76C94">
        <w:rPr>
          <w:rFonts w:ascii="Trebuchet MS" w:eastAsia="Calibri" w:hAnsi="Trebuchet MS" w:cs="Times New Roman"/>
          <w:sz w:val="20"/>
          <w:szCs w:val="20"/>
        </w:rPr>
        <w:t>For and on behalf of</w:t>
      </w:r>
    </w:p>
    <w:p w14:paraId="34749F30" w14:textId="77777777" w:rsidR="00BB093E" w:rsidRPr="00E76C94" w:rsidRDefault="00BB093E" w:rsidP="00BB093E">
      <w:pPr>
        <w:jc w:val="center"/>
        <w:rPr>
          <w:rFonts w:ascii="Trebuchet MS" w:eastAsia="Calibri" w:hAnsi="Trebuchet MS" w:cs="Times New Roman"/>
          <w:sz w:val="20"/>
          <w:szCs w:val="20"/>
        </w:rPr>
      </w:pPr>
      <w:r w:rsidRPr="00E76C94">
        <w:rPr>
          <w:rFonts w:ascii="Trebuchet MS" w:eastAsia="Calibri" w:hAnsi="Trebuchet MS" w:cs="Times New Roman"/>
          <w:sz w:val="20"/>
          <w:szCs w:val="20"/>
        </w:rPr>
        <w:t>MWS Company name</w:t>
      </w:r>
    </w:p>
    <w:p w14:paraId="790BD4A4" w14:textId="77777777" w:rsidR="00BB093E" w:rsidRPr="00E76C94" w:rsidRDefault="00BB093E" w:rsidP="00BB093E">
      <w:pPr>
        <w:jc w:val="center"/>
        <w:rPr>
          <w:rFonts w:ascii="Trebuchet MS" w:eastAsia="Calibri" w:hAnsi="Trebuchet MS" w:cs="Times New Roman"/>
          <w:sz w:val="20"/>
          <w:szCs w:val="20"/>
        </w:rPr>
      </w:pPr>
      <w:r w:rsidRPr="00E76C94">
        <w:rPr>
          <w:rFonts w:ascii="Trebuchet MS" w:eastAsia="Calibri" w:hAnsi="Trebuchet MS" w:cs="Times New Roman"/>
          <w:sz w:val="20"/>
          <w:szCs w:val="20"/>
        </w:rPr>
        <w:t>____________________</w:t>
      </w:r>
    </w:p>
    <w:p w14:paraId="55E9A079" w14:textId="77777777" w:rsidR="00BB093E" w:rsidRPr="00E76C94" w:rsidRDefault="00BB093E" w:rsidP="00BB093E">
      <w:pPr>
        <w:jc w:val="center"/>
        <w:rPr>
          <w:rFonts w:ascii="Trebuchet MS" w:eastAsia="Calibri" w:hAnsi="Trebuchet MS" w:cs="Times New Roman"/>
          <w:sz w:val="20"/>
          <w:szCs w:val="20"/>
        </w:rPr>
      </w:pPr>
      <w:r w:rsidRPr="00E76C94">
        <w:rPr>
          <w:rFonts w:ascii="Trebuchet MS" w:eastAsia="Calibri" w:hAnsi="Trebuchet MS" w:cs="Times New Roman"/>
          <w:sz w:val="20"/>
          <w:szCs w:val="20"/>
        </w:rPr>
        <w:t>Print surveyor’s name</w:t>
      </w:r>
    </w:p>
    <w:p w14:paraId="7EBE1666"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sz w:val="20"/>
          <w:szCs w:val="20"/>
        </w:rPr>
        <w:t>Time: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_________</w:t>
      </w:r>
      <w:r w:rsidR="00D562B4">
        <w:rPr>
          <w:rFonts w:ascii="Trebuchet MS" w:eastAsia="Calibri" w:hAnsi="Trebuchet MS" w:cs="Times New Roman"/>
          <w:sz w:val="20"/>
          <w:szCs w:val="20"/>
        </w:rPr>
        <w:t>___________</w:t>
      </w:r>
    </w:p>
    <w:p w14:paraId="5D6E3C17"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sz w:val="20"/>
          <w:szCs w:val="20"/>
        </w:rPr>
        <w:t>Date:</w:t>
      </w:r>
      <w:r w:rsidRPr="00E76C94">
        <w:rPr>
          <w:rFonts w:ascii="Trebuchet MS" w:eastAsia="Calibri" w:hAnsi="Trebuchet MS" w:cs="Times New Roman"/>
          <w:sz w:val="20"/>
          <w:szCs w:val="20"/>
        </w:rPr>
        <w:tab/>
      </w:r>
      <w:r w:rsidRPr="00E76C94">
        <w:rPr>
          <w:rFonts w:ascii="Trebuchet MS" w:eastAsia="Calibri" w:hAnsi="Trebuchet MS" w:cs="Times New Roman"/>
          <w:sz w:val="20"/>
          <w:szCs w:val="20"/>
        </w:rPr>
        <w:tab/>
        <w:t>____________________</w:t>
      </w:r>
    </w:p>
    <w:p w14:paraId="69043411" w14:textId="77777777" w:rsidR="00BB093E" w:rsidRPr="00E76C94" w:rsidRDefault="00BB093E" w:rsidP="00BB093E">
      <w:pPr>
        <w:spacing w:after="0"/>
        <w:rPr>
          <w:rFonts w:ascii="Trebuchet MS" w:eastAsia="Calibri" w:hAnsi="Trebuchet MS" w:cs="Times New Roman"/>
          <w:sz w:val="20"/>
          <w:szCs w:val="20"/>
        </w:rPr>
      </w:pPr>
      <w:r w:rsidRPr="00E76C94">
        <w:rPr>
          <w:rFonts w:ascii="Trebuchet MS" w:eastAsia="Calibri" w:hAnsi="Trebuchet MS" w:cs="Times New Roman"/>
          <w:sz w:val="20"/>
          <w:szCs w:val="20"/>
        </w:rPr>
        <w:t>Location:</w:t>
      </w:r>
      <w:r w:rsidRPr="00E76C94">
        <w:rPr>
          <w:rFonts w:ascii="Trebuchet MS" w:eastAsia="Calibri" w:hAnsi="Trebuchet MS" w:cs="Times New Roman"/>
          <w:sz w:val="20"/>
          <w:szCs w:val="20"/>
        </w:rPr>
        <w:tab/>
        <w:t>____________________ (port/town and country)</w:t>
      </w:r>
    </w:p>
    <w:p w14:paraId="614E57BA" w14:textId="77777777" w:rsidR="00BB093E" w:rsidRPr="00E76C94" w:rsidRDefault="00BB093E" w:rsidP="00BB093E">
      <w:pPr>
        <w:pStyle w:val="Default"/>
        <w:rPr>
          <w:rFonts w:ascii="Trebuchet MS" w:hAnsi="Trebuchet MS"/>
          <w:b/>
          <w:color w:val="auto"/>
          <w:sz w:val="20"/>
          <w:szCs w:val="20"/>
        </w:rPr>
      </w:pPr>
    </w:p>
    <w:p w14:paraId="15885576" w14:textId="77777777" w:rsidR="00BB093E" w:rsidRPr="00E76C94" w:rsidRDefault="00BB093E" w:rsidP="00BB093E">
      <w:pPr>
        <w:pStyle w:val="Default"/>
        <w:rPr>
          <w:rFonts w:ascii="Trebuchet MS" w:hAnsi="Trebuchet MS"/>
          <w:b/>
          <w:color w:val="auto"/>
          <w:sz w:val="20"/>
          <w:szCs w:val="20"/>
        </w:rPr>
      </w:pPr>
      <w:r w:rsidRPr="00E76C94">
        <w:rPr>
          <w:rFonts w:ascii="Trebuchet MS" w:hAnsi="Trebuchet MS"/>
          <w:b/>
          <w:color w:val="auto"/>
          <w:sz w:val="20"/>
          <w:szCs w:val="20"/>
        </w:rPr>
        <w:t>Receipt of this Certificate of Non-compliance is hereby acknowledged</w:t>
      </w:r>
    </w:p>
    <w:p w14:paraId="2A435002" w14:textId="77777777" w:rsidR="00BB093E" w:rsidRPr="00E76C94" w:rsidRDefault="00BB093E" w:rsidP="00BB093E">
      <w:pPr>
        <w:spacing w:after="0"/>
        <w:rPr>
          <w:rFonts w:ascii="Trebuchet MS" w:hAnsi="Trebuchet MS" w:cs="Times New Roman"/>
          <w:sz w:val="20"/>
          <w:szCs w:val="20"/>
        </w:rPr>
      </w:pPr>
    </w:p>
    <w:p w14:paraId="736122C8" w14:textId="77777777" w:rsidR="00BB093E" w:rsidRPr="00E76C94" w:rsidRDefault="00BB093E" w:rsidP="00BB093E">
      <w:pPr>
        <w:spacing w:after="0"/>
        <w:rPr>
          <w:rFonts w:ascii="Trebuchet MS" w:hAnsi="Trebuchet MS" w:cs="Times New Roman"/>
          <w:sz w:val="20"/>
          <w:szCs w:val="20"/>
        </w:rPr>
      </w:pPr>
      <w:r w:rsidRPr="00E76C94">
        <w:rPr>
          <w:rFonts w:ascii="Trebuchet MS" w:hAnsi="Trebuchet MS" w:cs="Times New Roman"/>
          <w:sz w:val="20"/>
          <w:szCs w:val="20"/>
        </w:rPr>
        <w:t xml:space="preserve">Signed: </w:t>
      </w:r>
      <w:r w:rsidR="00D562B4">
        <w:rPr>
          <w:rFonts w:ascii="Trebuchet MS" w:hAnsi="Trebuchet MS" w:cs="Times New Roman"/>
          <w:sz w:val="20"/>
          <w:szCs w:val="20"/>
        </w:rPr>
        <w:tab/>
      </w:r>
      <w:r w:rsidRPr="00E76C94">
        <w:rPr>
          <w:rFonts w:ascii="Trebuchet MS" w:hAnsi="Trebuchet MS" w:cs="Times New Roman"/>
          <w:sz w:val="20"/>
          <w:szCs w:val="20"/>
        </w:rPr>
        <w:tab/>
        <w:t>_____________________</w:t>
      </w:r>
      <w:r w:rsidRPr="00E76C94">
        <w:rPr>
          <w:rFonts w:ascii="Trebuchet MS" w:hAnsi="Trebuchet MS" w:cs="Times New Roman"/>
          <w:sz w:val="20"/>
          <w:szCs w:val="20"/>
        </w:rPr>
        <w:tab/>
      </w:r>
    </w:p>
    <w:p w14:paraId="70804C7D" w14:textId="77777777" w:rsidR="00BB093E" w:rsidRPr="00E76C94" w:rsidRDefault="00BB093E" w:rsidP="00BB093E">
      <w:pPr>
        <w:spacing w:after="0"/>
        <w:rPr>
          <w:rFonts w:ascii="Trebuchet MS" w:hAnsi="Trebuchet MS" w:cs="Times New Roman"/>
          <w:sz w:val="20"/>
          <w:szCs w:val="20"/>
        </w:rPr>
      </w:pPr>
      <w:r w:rsidRPr="00E76C94">
        <w:rPr>
          <w:rFonts w:ascii="Trebuchet MS" w:hAnsi="Trebuchet MS" w:cs="Times New Roman"/>
          <w:sz w:val="20"/>
          <w:szCs w:val="20"/>
        </w:rPr>
        <w:t>Print name:</w:t>
      </w:r>
      <w:r w:rsidRPr="00E76C94">
        <w:rPr>
          <w:rFonts w:ascii="Trebuchet MS" w:hAnsi="Trebuchet MS" w:cs="Times New Roman"/>
          <w:sz w:val="20"/>
          <w:szCs w:val="20"/>
        </w:rPr>
        <w:tab/>
        <w:t>_____________________</w:t>
      </w:r>
    </w:p>
    <w:p w14:paraId="05033EBD" w14:textId="77777777" w:rsidR="0099729B" w:rsidRPr="00E76C94" w:rsidRDefault="00BB093E" w:rsidP="00BB093E">
      <w:pPr>
        <w:spacing w:after="0"/>
        <w:rPr>
          <w:rFonts w:ascii="Trebuchet MS" w:hAnsi="Trebuchet MS" w:cs="Times New Roman"/>
          <w:sz w:val="20"/>
          <w:szCs w:val="20"/>
        </w:rPr>
      </w:pPr>
      <w:r w:rsidRPr="00E76C94">
        <w:rPr>
          <w:rFonts w:ascii="Trebuchet MS" w:hAnsi="Trebuchet MS" w:cs="Times New Roman"/>
          <w:sz w:val="20"/>
          <w:szCs w:val="20"/>
        </w:rPr>
        <w:t>Date:</w:t>
      </w:r>
      <w:r w:rsidRPr="00E76C94">
        <w:rPr>
          <w:rFonts w:ascii="Trebuchet MS" w:hAnsi="Trebuchet MS" w:cs="Times New Roman"/>
          <w:sz w:val="20"/>
          <w:szCs w:val="20"/>
        </w:rPr>
        <w:tab/>
      </w:r>
      <w:r w:rsidRPr="00E76C94">
        <w:rPr>
          <w:rFonts w:ascii="Trebuchet MS" w:hAnsi="Trebuchet MS" w:cs="Times New Roman"/>
          <w:sz w:val="20"/>
          <w:szCs w:val="20"/>
        </w:rPr>
        <w:tab/>
        <w:t>_____________________</w:t>
      </w:r>
    </w:p>
    <w:sectPr w:rsidR="0099729B" w:rsidRPr="00E76C94" w:rsidSect="00BB093E">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3648" w14:textId="77777777" w:rsidR="001B205B" w:rsidRDefault="001B205B">
      <w:pPr>
        <w:spacing w:after="0" w:line="240" w:lineRule="auto"/>
      </w:pPr>
      <w:r>
        <w:separator/>
      </w:r>
    </w:p>
  </w:endnote>
  <w:endnote w:type="continuationSeparator" w:id="0">
    <w:p w14:paraId="0082739A" w14:textId="77777777" w:rsidR="001B205B" w:rsidRDefault="001B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58B5" w14:textId="77777777" w:rsidR="001B205B" w:rsidRDefault="001B205B" w:rsidP="00E76C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5CCF5A" w14:textId="77777777" w:rsidR="001B205B" w:rsidRDefault="001B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6D30" w14:textId="77777777" w:rsidR="001B205B" w:rsidRDefault="001B205B" w:rsidP="00BB093E">
    <w:pPr>
      <w:pStyle w:val="Footer"/>
      <w:jc w:val="center"/>
      <w:rPr>
        <w:rFonts w:ascii="Trebuchet MS" w:hAnsi="Trebuchet MS"/>
        <w:sz w:val="16"/>
        <w:szCs w:val="16"/>
      </w:rPr>
    </w:pPr>
    <w:r w:rsidRPr="00D23515">
      <w:rPr>
        <w:rFonts w:ascii="Trebuchet MS" w:hAnsi="Trebuchet MS"/>
        <w:sz w:val="16"/>
        <w:szCs w:val="16"/>
      </w:rPr>
      <w:t>JR2016/013, Upstream Construction Code of Practice, Scope of Work and Certificates of Approval</w:t>
    </w:r>
    <w:r>
      <w:rPr>
        <w:rFonts w:ascii="Trebuchet MS" w:hAnsi="Trebuchet MS"/>
        <w:sz w:val="16"/>
        <w:szCs w:val="16"/>
      </w:rPr>
      <w:t>, Version 3</w:t>
    </w:r>
    <w:r w:rsidRPr="00D23515">
      <w:rPr>
        <w:rFonts w:ascii="Trebuchet MS" w:hAnsi="Trebuchet MS"/>
        <w:sz w:val="16"/>
        <w:szCs w:val="16"/>
      </w:rPr>
      <w:t xml:space="preserve">, </w:t>
    </w:r>
  </w:p>
  <w:p w14:paraId="2FC986E8" w14:textId="77777777" w:rsidR="001B205B" w:rsidRPr="00D23515" w:rsidRDefault="001B205B" w:rsidP="00D23515">
    <w:pPr>
      <w:pStyle w:val="Footer"/>
      <w:jc w:val="center"/>
      <w:rPr>
        <w:rFonts w:ascii="Trebuchet MS" w:hAnsi="Trebuchet MS"/>
        <w:sz w:val="16"/>
        <w:szCs w:val="16"/>
      </w:rPr>
    </w:pPr>
    <w:r w:rsidRPr="00D23515">
      <w:rPr>
        <w:rFonts w:ascii="Trebuchet MS" w:hAnsi="Trebuchet MS"/>
        <w:color w:val="808080" w:themeColor="background1" w:themeShade="80"/>
        <w:spacing w:val="60"/>
        <w:sz w:val="16"/>
        <w:szCs w:val="16"/>
      </w:rPr>
      <w:t>Page</w:t>
    </w:r>
    <w:r w:rsidRPr="00D23515">
      <w:rPr>
        <w:rFonts w:ascii="Trebuchet MS" w:hAnsi="Trebuchet MS"/>
        <w:sz w:val="16"/>
        <w:szCs w:val="16"/>
      </w:rPr>
      <w:t xml:space="preserve"> | </w:t>
    </w:r>
    <w:r w:rsidRPr="00D23515">
      <w:rPr>
        <w:rFonts w:ascii="Trebuchet MS" w:hAnsi="Trebuchet MS"/>
        <w:sz w:val="16"/>
        <w:szCs w:val="16"/>
      </w:rPr>
      <w:fldChar w:fldCharType="begin"/>
    </w:r>
    <w:r w:rsidRPr="00D23515">
      <w:rPr>
        <w:rFonts w:ascii="Trebuchet MS" w:hAnsi="Trebuchet MS"/>
        <w:sz w:val="16"/>
        <w:szCs w:val="16"/>
      </w:rPr>
      <w:instrText xml:space="preserve"> PAGE   \* MERGEFORMAT </w:instrText>
    </w:r>
    <w:r w:rsidRPr="00D23515">
      <w:rPr>
        <w:rFonts w:ascii="Trebuchet MS" w:hAnsi="Trebuchet MS"/>
        <w:sz w:val="16"/>
        <w:szCs w:val="16"/>
      </w:rPr>
      <w:fldChar w:fldCharType="separate"/>
    </w:r>
    <w:r w:rsidR="00677408" w:rsidRPr="00677408">
      <w:rPr>
        <w:rFonts w:ascii="Trebuchet MS" w:hAnsi="Trebuchet MS"/>
        <w:b/>
        <w:bCs/>
        <w:noProof/>
        <w:sz w:val="16"/>
        <w:szCs w:val="16"/>
      </w:rPr>
      <w:t>2</w:t>
    </w:r>
    <w:r w:rsidRPr="00D23515">
      <w:rPr>
        <w:rFonts w:ascii="Trebuchet MS" w:hAnsi="Trebuchet MS"/>
        <w:b/>
        <w:b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BB7D" w14:textId="77777777" w:rsidR="001B205B" w:rsidRPr="00BB093E" w:rsidRDefault="001B205B" w:rsidP="00BB093E">
    <w:pPr>
      <w:pStyle w:val="Footer"/>
      <w:jc w:val="center"/>
      <w:rPr>
        <w:rFonts w:ascii="Trebuchet MS" w:hAnsi="Trebuchet MS"/>
        <w:sz w:val="20"/>
        <w:szCs w:val="20"/>
      </w:rPr>
    </w:pPr>
    <w:r w:rsidRPr="00BB093E">
      <w:rPr>
        <w:rFonts w:ascii="Trebuchet MS" w:hAnsi="Trebuchet MS"/>
        <w:sz w:val="20"/>
        <w:szCs w:val="20"/>
      </w:rPr>
      <w:t>JR2016/012, JRC Upstream Construction Code of Practice and Scope of Work, Revision 1.1, XX November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7CC51" w14:textId="77777777" w:rsidR="001B205B" w:rsidRDefault="001B205B">
      <w:pPr>
        <w:spacing w:after="0" w:line="240" w:lineRule="auto"/>
      </w:pPr>
      <w:r>
        <w:separator/>
      </w:r>
    </w:p>
  </w:footnote>
  <w:footnote w:type="continuationSeparator" w:id="0">
    <w:p w14:paraId="75240291" w14:textId="77777777" w:rsidR="001B205B" w:rsidRDefault="001B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6530" w14:textId="77777777" w:rsidR="001B205B" w:rsidRPr="00BB093E" w:rsidRDefault="001B205B" w:rsidP="00BB093E">
    <w:pPr>
      <w:pStyle w:val="Header"/>
      <w:tabs>
        <w:tab w:val="clear" w:pos="4513"/>
        <w:tab w:val="clear" w:pos="9026"/>
        <w:tab w:val="left" w:pos="6525"/>
      </w:tabs>
      <w:jc w:val="right"/>
      <w:rPr>
        <w:rFonts w:ascii="Trebuchet MS" w:hAnsi="Trebuchet MS"/>
        <w:sz w:val="20"/>
        <w:szCs w:val="20"/>
      </w:rPr>
    </w:pPr>
    <w:r>
      <w:tab/>
    </w:r>
    <w:r w:rsidRPr="00BB093E">
      <w:rPr>
        <w:rFonts w:ascii="Trebuchet MS" w:hAnsi="Trebuchet MS"/>
        <w:sz w:val="20"/>
        <w:szCs w:val="20"/>
      </w:rPr>
      <w:t>JR2016/01</w:t>
    </w:r>
    <w:r>
      <w:rPr>
        <w:rFonts w:ascii="Trebuchet MS" w:hAnsi="Trebuchet MS"/>
        <w:sz w:val="20"/>
        <w:szCs w:val="20"/>
      </w:rPr>
      <w:t>3</w:t>
    </w:r>
  </w:p>
  <w:p w14:paraId="2DCDD232" w14:textId="77777777" w:rsidR="001B205B" w:rsidRPr="00BB093E" w:rsidRDefault="00560BEB" w:rsidP="00BB093E">
    <w:pPr>
      <w:pStyle w:val="Header"/>
      <w:tabs>
        <w:tab w:val="clear" w:pos="4513"/>
        <w:tab w:val="clear" w:pos="9026"/>
        <w:tab w:val="left" w:pos="6525"/>
      </w:tabs>
      <w:jc w:val="right"/>
      <w:rPr>
        <w:rFonts w:ascii="Trebuchet MS" w:hAnsi="Trebuchet MS"/>
        <w:sz w:val="20"/>
        <w:szCs w:val="20"/>
      </w:rPr>
    </w:pPr>
    <w:r>
      <w:rPr>
        <w:rFonts w:ascii="Trebuchet MS" w:hAnsi="Trebuchet MS"/>
        <w:sz w:val="20"/>
        <w:szCs w:val="20"/>
      </w:rPr>
      <w:t>20</w:t>
    </w:r>
    <w:r w:rsidR="001B205B">
      <w:rPr>
        <w:rFonts w:ascii="Trebuchet MS" w:hAnsi="Trebuchet MS"/>
        <w:sz w:val="20"/>
        <w:szCs w:val="20"/>
      </w:rPr>
      <w:t xml:space="preserve"> December</w:t>
    </w:r>
    <w:r w:rsidR="001B205B" w:rsidRPr="00BB093E">
      <w:rPr>
        <w:rFonts w:ascii="Trebuchet MS" w:hAnsi="Trebuchet MS"/>
        <w:sz w:val="20"/>
        <w:szCs w:val="20"/>
      </w:rPr>
      <w:t xml:space="preserve">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CE7B" w14:textId="77777777" w:rsidR="001B205B" w:rsidRDefault="001B205B">
    <w:pPr>
      <w:pStyle w:val="Header"/>
    </w:pPr>
    <w:r>
      <w:tab/>
    </w:r>
    <w:r>
      <w:tab/>
      <w:t>JR2016/012</w:t>
    </w:r>
  </w:p>
  <w:p w14:paraId="7B1F1980" w14:textId="77777777" w:rsidR="001B205B" w:rsidRDefault="001B205B">
    <w:pPr>
      <w:pStyle w:val="Header"/>
    </w:pPr>
    <w:r>
      <w:tab/>
    </w:r>
    <w:r>
      <w:tab/>
      <w:t>XX November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2FF"/>
    <w:multiLevelType w:val="hybridMultilevel"/>
    <w:tmpl w:val="35DE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43F3C"/>
    <w:multiLevelType w:val="hybridMultilevel"/>
    <w:tmpl w:val="4FAA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F7103"/>
    <w:multiLevelType w:val="hybridMultilevel"/>
    <w:tmpl w:val="A2CC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C0231"/>
    <w:multiLevelType w:val="hybridMultilevel"/>
    <w:tmpl w:val="8D9885B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7A47B1"/>
    <w:multiLevelType w:val="multilevel"/>
    <w:tmpl w:val="3AD0B6D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F64206F"/>
    <w:multiLevelType w:val="hybridMultilevel"/>
    <w:tmpl w:val="5F301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745CCA"/>
    <w:multiLevelType w:val="hybridMultilevel"/>
    <w:tmpl w:val="8160A478"/>
    <w:lvl w:ilvl="0" w:tplc="28F825E8">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3C28B5"/>
    <w:multiLevelType w:val="hybridMultilevel"/>
    <w:tmpl w:val="C8DC4B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F4D8A"/>
    <w:multiLevelType w:val="hybridMultilevel"/>
    <w:tmpl w:val="BE2C4F0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185A48"/>
    <w:multiLevelType w:val="hybridMultilevel"/>
    <w:tmpl w:val="EE76DFEC"/>
    <w:lvl w:ilvl="0" w:tplc="3F4EF20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88A662D"/>
    <w:multiLevelType w:val="hybridMultilevel"/>
    <w:tmpl w:val="2B3042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054B07"/>
    <w:multiLevelType w:val="hybridMultilevel"/>
    <w:tmpl w:val="2B7C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429A0"/>
    <w:multiLevelType w:val="hybridMultilevel"/>
    <w:tmpl w:val="0FDAA1C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8E44068"/>
    <w:multiLevelType w:val="hybridMultilevel"/>
    <w:tmpl w:val="7E6EAB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912C78"/>
    <w:multiLevelType w:val="hybridMultilevel"/>
    <w:tmpl w:val="9D2891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EB4F2D"/>
    <w:multiLevelType w:val="hybridMultilevel"/>
    <w:tmpl w:val="D5E0731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58A0416"/>
    <w:multiLevelType w:val="hybridMultilevel"/>
    <w:tmpl w:val="EA8EC7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D0B6947"/>
    <w:multiLevelType w:val="hybridMultilevel"/>
    <w:tmpl w:val="9098934E"/>
    <w:lvl w:ilvl="0" w:tplc="08090001">
      <w:start w:val="1"/>
      <w:numFmt w:val="bullet"/>
      <w:lvlText w:val=""/>
      <w:lvlJc w:val="left"/>
      <w:pPr>
        <w:ind w:left="795" w:hanging="360"/>
      </w:pPr>
      <w:rPr>
        <w:rFonts w:ascii="Symbol" w:hAnsi="Symbol" w:hint="default"/>
      </w:rPr>
    </w:lvl>
    <w:lvl w:ilvl="1" w:tplc="B914E522">
      <w:start w:val="1"/>
      <w:numFmt w:val="lowerLetter"/>
      <w:lvlText w:val="%2."/>
      <w:lvlJc w:val="left"/>
      <w:pPr>
        <w:ind w:left="1515" w:hanging="360"/>
      </w:pPr>
      <w:rPr>
        <w:rFonts w:ascii="Trebuchet MS" w:eastAsia="Times New Roman" w:hAnsi="Trebuchet MS" w:cs="Times New Roman"/>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50E64C6E"/>
    <w:multiLevelType w:val="multilevel"/>
    <w:tmpl w:val="B97C39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2B4FB2"/>
    <w:multiLevelType w:val="multilevel"/>
    <w:tmpl w:val="11901E14"/>
    <w:lvl w:ilvl="0">
      <w:start w:val="1"/>
      <w:numFmt w:val="decimal"/>
      <w:lvlText w:val="%1"/>
      <w:lvlJc w:val="left"/>
      <w:pPr>
        <w:tabs>
          <w:tab w:val="num" w:pos="720"/>
        </w:tabs>
        <w:ind w:left="720" w:hanging="360"/>
      </w:pPr>
      <w:rPr>
        <w:rFonts w:hint="default"/>
      </w:rPr>
    </w:lvl>
    <w:lvl w:ilvl="1">
      <w:start w:val="7"/>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0" w15:restartNumberingAfterBreak="0">
    <w:nsid w:val="5F225420"/>
    <w:multiLevelType w:val="hybridMultilevel"/>
    <w:tmpl w:val="4FC467DA"/>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F363B8"/>
    <w:multiLevelType w:val="multilevel"/>
    <w:tmpl w:val="9DC0518C"/>
    <w:lvl w:ilvl="0">
      <w:start w:val="1"/>
      <w:numFmt w:val="decimal"/>
      <w:pStyle w:val="MinuteHeader"/>
      <w:lvlText w:val="%1."/>
      <w:lvlJc w:val="left"/>
      <w:pPr>
        <w:tabs>
          <w:tab w:val="num" w:pos="360"/>
        </w:tabs>
        <w:ind w:left="360" w:hanging="360"/>
      </w:pPr>
    </w:lvl>
    <w:lvl w:ilvl="1">
      <w:start w:val="1"/>
      <w:numFmt w:val="decimal"/>
      <w:pStyle w:val="Minutetext"/>
      <w:lvlText w:val="%1.%2."/>
      <w:lvlJc w:val="left"/>
      <w:pPr>
        <w:tabs>
          <w:tab w:val="num" w:pos="1021"/>
        </w:tabs>
        <w:ind w:left="1021" w:hanging="661"/>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B5E4438"/>
    <w:multiLevelType w:val="hybridMultilevel"/>
    <w:tmpl w:val="1B4A3352"/>
    <w:lvl w:ilvl="0" w:tplc="5414F8EA">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3155011"/>
    <w:multiLevelType w:val="hybridMultilevel"/>
    <w:tmpl w:val="2BD4CE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C3842CE"/>
    <w:multiLevelType w:val="hybridMultilevel"/>
    <w:tmpl w:val="3F80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490644">
    <w:abstractNumId w:val="7"/>
  </w:num>
  <w:num w:numId="2" w16cid:durableId="564414807">
    <w:abstractNumId w:val="19"/>
  </w:num>
  <w:num w:numId="3" w16cid:durableId="298338960">
    <w:abstractNumId w:val="15"/>
  </w:num>
  <w:num w:numId="4" w16cid:durableId="294993970">
    <w:abstractNumId w:val="10"/>
  </w:num>
  <w:num w:numId="5" w16cid:durableId="1226136558">
    <w:abstractNumId w:val="12"/>
  </w:num>
  <w:num w:numId="6" w16cid:durableId="10884737">
    <w:abstractNumId w:val="20"/>
  </w:num>
  <w:num w:numId="7" w16cid:durableId="1900090015">
    <w:abstractNumId w:val="8"/>
  </w:num>
  <w:num w:numId="8" w16cid:durableId="1313025974">
    <w:abstractNumId w:val="3"/>
  </w:num>
  <w:num w:numId="9" w16cid:durableId="139270245">
    <w:abstractNumId w:val="4"/>
  </w:num>
  <w:num w:numId="10" w16cid:durableId="1788698005">
    <w:abstractNumId w:val="13"/>
  </w:num>
  <w:num w:numId="11" w16cid:durableId="1018191354">
    <w:abstractNumId w:val="18"/>
  </w:num>
  <w:num w:numId="12" w16cid:durableId="1132207006">
    <w:abstractNumId w:val="23"/>
  </w:num>
  <w:num w:numId="13" w16cid:durableId="77488333">
    <w:abstractNumId w:val="14"/>
  </w:num>
  <w:num w:numId="14" w16cid:durableId="246427300">
    <w:abstractNumId w:val="5"/>
  </w:num>
  <w:num w:numId="15" w16cid:durableId="2066559598">
    <w:abstractNumId w:val="21"/>
  </w:num>
  <w:num w:numId="16" w16cid:durableId="1541934624">
    <w:abstractNumId w:val="17"/>
  </w:num>
  <w:num w:numId="17" w16cid:durableId="2036072874">
    <w:abstractNumId w:val="2"/>
  </w:num>
  <w:num w:numId="18" w16cid:durableId="1499495214">
    <w:abstractNumId w:val="24"/>
  </w:num>
  <w:num w:numId="19" w16cid:durableId="2081438999">
    <w:abstractNumId w:val="0"/>
  </w:num>
  <w:num w:numId="20" w16cid:durableId="105851809">
    <w:abstractNumId w:val="11"/>
  </w:num>
  <w:num w:numId="21" w16cid:durableId="1003707971">
    <w:abstractNumId w:val="1"/>
  </w:num>
  <w:num w:numId="22" w16cid:durableId="127443388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826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7589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48037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92"/>
    <w:rsid w:val="000659FF"/>
    <w:rsid w:val="000C4B8D"/>
    <w:rsid w:val="000F5D7D"/>
    <w:rsid w:val="001273C2"/>
    <w:rsid w:val="00162E46"/>
    <w:rsid w:val="00173A86"/>
    <w:rsid w:val="001A250C"/>
    <w:rsid w:val="001B205B"/>
    <w:rsid w:val="002A5B41"/>
    <w:rsid w:val="002A6E08"/>
    <w:rsid w:val="00390C7D"/>
    <w:rsid w:val="0053698A"/>
    <w:rsid w:val="00560BEB"/>
    <w:rsid w:val="00576184"/>
    <w:rsid w:val="005B6ECC"/>
    <w:rsid w:val="00634F72"/>
    <w:rsid w:val="006737FC"/>
    <w:rsid w:val="00677408"/>
    <w:rsid w:val="00824648"/>
    <w:rsid w:val="00872796"/>
    <w:rsid w:val="009312C6"/>
    <w:rsid w:val="0095674C"/>
    <w:rsid w:val="0097056A"/>
    <w:rsid w:val="00972702"/>
    <w:rsid w:val="00984989"/>
    <w:rsid w:val="0099729B"/>
    <w:rsid w:val="009A2F58"/>
    <w:rsid w:val="00A23441"/>
    <w:rsid w:val="00A64070"/>
    <w:rsid w:val="00AD36E0"/>
    <w:rsid w:val="00B72457"/>
    <w:rsid w:val="00BB093E"/>
    <w:rsid w:val="00C43B92"/>
    <w:rsid w:val="00C5095A"/>
    <w:rsid w:val="00CF2EB2"/>
    <w:rsid w:val="00D02DEB"/>
    <w:rsid w:val="00D23515"/>
    <w:rsid w:val="00D37596"/>
    <w:rsid w:val="00D562B4"/>
    <w:rsid w:val="00E76C94"/>
    <w:rsid w:val="00E951C6"/>
    <w:rsid w:val="00ED6E34"/>
    <w:rsid w:val="00ED7FAF"/>
    <w:rsid w:val="00FA2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3938D9"/>
  <w15:docId w15:val="{10E5E065-3C4C-4916-BB3B-6FF96916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B093E"/>
    <w:pPr>
      <w:keepNext/>
      <w:spacing w:before="720" w:after="720" w:line="240" w:lineRule="auto"/>
      <w:jc w:val="center"/>
      <w:outlineLvl w:val="0"/>
    </w:pPr>
    <w:rPr>
      <w:rFonts w:ascii="Times New Roman" w:eastAsia="Times New Roman" w:hAnsi="Times New Roman" w:cs="Times New Roman"/>
      <w:b/>
      <w:kern w:val="28"/>
      <w:sz w:val="28"/>
      <w:szCs w:val="20"/>
    </w:rPr>
  </w:style>
  <w:style w:type="paragraph" w:styleId="Heading2">
    <w:name w:val="heading 2"/>
    <w:basedOn w:val="Normal"/>
    <w:next w:val="Normal"/>
    <w:link w:val="Heading2Char"/>
    <w:qFormat/>
    <w:rsid w:val="00BB093E"/>
    <w:pPr>
      <w:keepNext/>
      <w:spacing w:before="720" w:after="24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BB093E"/>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BB093E"/>
    <w:pPr>
      <w:keepNext/>
      <w:spacing w:after="0" w:line="240" w:lineRule="auto"/>
      <w:jc w:val="center"/>
      <w:outlineLvl w:val="3"/>
    </w:pPr>
    <w:rPr>
      <w:rFonts w:ascii="Times New Roman" w:eastAsia="Times New Roman" w:hAnsi="Times New Roman" w:cs="Times New Roman"/>
      <w:b/>
      <w:snapToGrid w:val="0"/>
      <w:sz w:val="24"/>
      <w:szCs w:val="20"/>
      <w:u w:val="single"/>
      <w:lang w:val="en-US"/>
    </w:rPr>
  </w:style>
  <w:style w:type="paragraph" w:styleId="Heading5">
    <w:name w:val="heading 5"/>
    <w:basedOn w:val="Normal"/>
    <w:next w:val="Normal"/>
    <w:link w:val="Heading5Char"/>
    <w:qFormat/>
    <w:rsid w:val="00BB093E"/>
    <w:pPr>
      <w:keepNext/>
      <w:spacing w:after="0" w:line="240" w:lineRule="auto"/>
      <w:outlineLvl w:val="4"/>
    </w:pPr>
    <w:rPr>
      <w:rFonts w:ascii="Times New Roman" w:eastAsia="Times New Roman" w:hAnsi="Times New Roman" w:cs="Times New Roman"/>
      <w:b/>
      <w:snapToGrid w:val="0"/>
      <w:sz w:val="24"/>
      <w:szCs w:val="20"/>
      <w:u w:val="single"/>
      <w:lang w:val="en-US"/>
    </w:rPr>
  </w:style>
  <w:style w:type="paragraph" w:styleId="Heading6">
    <w:name w:val="heading 6"/>
    <w:basedOn w:val="Normal"/>
    <w:next w:val="Normal"/>
    <w:link w:val="Heading6Char"/>
    <w:qFormat/>
    <w:rsid w:val="00BB093E"/>
    <w:pPr>
      <w:keepNext/>
      <w:spacing w:after="0" w:line="240" w:lineRule="auto"/>
      <w:ind w:left="2160" w:firstLine="720"/>
      <w:outlineLvl w:val="5"/>
    </w:pPr>
    <w:rPr>
      <w:rFonts w:ascii="Times New Roman" w:eastAsia="Times New Roman" w:hAnsi="Times New Roman" w:cs="Times New Roman"/>
      <w:b/>
      <w:snapToGrid w:val="0"/>
      <w:color w:val="0000FF"/>
      <w:sz w:val="24"/>
      <w:szCs w:val="20"/>
    </w:rPr>
  </w:style>
  <w:style w:type="paragraph" w:styleId="Heading7">
    <w:name w:val="heading 7"/>
    <w:basedOn w:val="Normal"/>
    <w:next w:val="Normal"/>
    <w:link w:val="Heading7Char"/>
    <w:qFormat/>
    <w:rsid w:val="00BB093E"/>
    <w:pPr>
      <w:keepNext/>
      <w:spacing w:before="120" w:after="0" w:line="240" w:lineRule="auto"/>
      <w:jc w:val="right"/>
      <w:outlineLvl w:val="6"/>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BB093E"/>
    <w:pPr>
      <w:spacing w:before="240" w:after="60" w:line="240" w:lineRule="auto"/>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3B92"/>
    <w:pPr>
      <w:tabs>
        <w:tab w:val="center" w:pos="4513"/>
        <w:tab w:val="right" w:pos="9026"/>
      </w:tabs>
      <w:spacing w:after="0" w:line="240" w:lineRule="auto"/>
    </w:pPr>
  </w:style>
  <w:style w:type="character" w:customStyle="1" w:styleId="HeaderChar">
    <w:name w:val="Header Char"/>
    <w:basedOn w:val="DefaultParagraphFont"/>
    <w:link w:val="Header"/>
    <w:rsid w:val="00C43B92"/>
  </w:style>
  <w:style w:type="paragraph" w:styleId="Footer">
    <w:name w:val="footer"/>
    <w:basedOn w:val="Normal"/>
    <w:link w:val="FooterChar"/>
    <w:unhideWhenUsed/>
    <w:rsid w:val="00C43B92"/>
    <w:pPr>
      <w:tabs>
        <w:tab w:val="center" w:pos="4513"/>
        <w:tab w:val="right" w:pos="9026"/>
      </w:tabs>
      <w:spacing w:after="0" w:line="240" w:lineRule="auto"/>
    </w:pPr>
  </w:style>
  <w:style w:type="character" w:customStyle="1" w:styleId="FooterChar">
    <w:name w:val="Footer Char"/>
    <w:basedOn w:val="DefaultParagraphFont"/>
    <w:link w:val="Footer"/>
    <w:rsid w:val="00C43B92"/>
  </w:style>
  <w:style w:type="character" w:styleId="PageNumber">
    <w:name w:val="page number"/>
    <w:basedOn w:val="DefaultParagraphFont"/>
    <w:rsid w:val="00C43B92"/>
  </w:style>
  <w:style w:type="paragraph" w:styleId="ListParagraph">
    <w:name w:val="List Paragraph"/>
    <w:basedOn w:val="Normal"/>
    <w:uiPriority w:val="34"/>
    <w:qFormat/>
    <w:rsid w:val="000F5D7D"/>
    <w:pPr>
      <w:ind w:left="720"/>
      <w:contextualSpacing/>
    </w:pPr>
  </w:style>
  <w:style w:type="character" w:customStyle="1" w:styleId="Heading1Char">
    <w:name w:val="Heading 1 Char"/>
    <w:basedOn w:val="DefaultParagraphFont"/>
    <w:link w:val="Heading1"/>
    <w:rsid w:val="00BB093E"/>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sid w:val="00BB093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B093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BB093E"/>
    <w:rPr>
      <w:rFonts w:ascii="Times New Roman" w:eastAsia="Times New Roman" w:hAnsi="Times New Roman" w:cs="Times New Roman"/>
      <w:b/>
      <w:snapToGrid w:val="0"/>
      <w:sz w:val="24"/>
      <w:szCs w:val="20"/>
      <w:u w:val="single"/>
      <w:lang w:val="en-US"/>
    </w:rPr>
  </w:style>
  <w:style w:type="character" w:customStyle="1" w:styleId="Heading5Char">
    <w:name w:val="Heading 5 Char"/>
    <w:basedOn w:val="DefaultParagraphFont"/>
    <w:link w:val="Heading5"/>
    <w:rsid w:val="00BB093E"/>
    <w:rPr>
      <w:rFonts w:ascii="Times New Roman" w:eastAsia="Times New Roman" w:hAnsi="Times New Roman" w:cs="Times New Roman"/>
      <w:b/>
      <w:snapToGrid w:val="0"/>
      <w:sz w:val="24"/>
      <w:szCs w:val="20"/>
      <w:u w:val="single"/>
      <w:lang w:val="en-US"/>
    </w:rPr>
  </w:style>
  <w:style w:type="character" w:customStyle="1" w:styleId="Heading6Char">
    <w:name w:val="Heading 6 Char"/>
    <w:basedOn w:val="DefaultParagraphFont"/>
    <w:link w:val="Heading6"/>
    <w:rsid w:val="00BB093E"/>
    <w:rPr>
      <w:rFonts w:ascii="Times New Roman" w:eastAsia="Times New Roman" w:hAnsi="Times New Roman" w:cs="Times New Roman"/>
      <w:b/>
      <w:snapToGrid w:val="0"/>
      <w:color w:val="0000FF"/>
      <w:sz w:val="24"/>
      <w:szCs w:val="20"/>
    </w:rPr>
  </w:style>
  <w:style w:type="character" w:customStyle="1" w:styleId="Heading7Char">
    <w:name w:val="Heading 7 Char"/>
    <w:basedOn w:val="DefaultParagraphFont"/>
    <w:link w:val="Heading7"/>
    <w:rsid w:val="00BB093E"/>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BB093E"/>
    <w:rPr>
      <w:rFonts w:ascii="Arial" w:eastAsia="Times New Roman" w:hAnsi="Arial" w:cs="Arial"/>
    </w:rPr>
  </w:style>
  <w:style w:type="numbering" w:customStyle="1" w:styleId="NoList1">
    <w:name w:val="No List1"/>
    <w:next w:val="NoList"/>
    <w:semiHidden/>
    <w:rsid w:val="00BB093E"/>
  </w:style>
  <w:style w:type="paragraph" w:customStyle="1" w:styleId="MinuteNormal">
    <w:name w:val="Minute Normal"/>
    <w:basedOn w:val="Normal"/>
    <w:rsid w:val="00BB093E"/>
    <w:pPr>
      <w:spacing w:after="0" w:line="240" w:lineRule="auto"/>
      <w:ind w:left="720"/>
      <w:jc w:val="both"/>
    </w:pPr>
    <w:rPr>
      <w:rFonts w:ascii="Times New Roman" w:eastAsia="Times New Roman" w:hAnsi="Times New Roman" w:cs="Times New Roman"/>
      <w:sz w:val="24"/>
      <w:szCs w:val="20"/>
    </w:rPr>
  </w:style>
  <w:style w:type="paragraph" w:styleId="NormalWeb">
    <w:name w:val="Normal (Web)"/>
    <w:basedOn w:val="Normal"/>
    <w:rsid w:val="00BB09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inuteHeader">
    <w:name w:val="Minute Header"/>
    <w:basedOn w:val="Normal"/>
    <w:next w:val="Minutetext"/>
    <w:rsid w:val="00BB093E"/>
    <w:pPr>
      <w:numPr>
        <w:numId w:val="15"/>
      </w:numPr>
      <w:spacing w:before="120" w:after="120" w:line="240" w:lineRule="auto"/>
      <w:outlineLvl w:val="0"/>
    </w:pPr>
    <w:rPr>
      <w:rFonts w:ascii="Arial" w:eastAsia="Times New Roman" w:hAnsi="Arial" w:cs="Times New Roman"/>
      <w:b/>
      <w:szCs w:val="20"/>
      <w:lang w:eastAsia="en-GB"/>
    </w:rPr>
  </w:style>
  <w:style w:type="paragraph" w:customStyle="1" w:styleId="Minutetext">
    <w:name w:val="Minute text"/>
    <w:basedOn w:val="Normal"/>
    <w:rsid w:val="00BB093E"/>
    <w:pPr>
      <w:numPr>
        <w:ilvl w:val="1"/>
        <w:numId w:val="15"/>
      </w:numPr>
      <w:spacing w:after="120" w:line="240" w:lineRule="auto"/>
      <w:jc w:val="both"/>
      <w:outlineLvl w:val="1"/>
    </w:pPr>
    <w:rPr>
      <w:rFonts w:ascii="Arial" w:eastAsia="Times New Roman" w:hAnsi="Arial" w:cs="Times New Roman"/>
      <w:szCs w:val="20"/>
      <w:lang w:eastAsia="en-GB"/>
    </w:rPr>
  </w:style>
  <w:style w:type="table" w:styleId="TableGrid">
    <w:name w:val="Table Grid"/>
    <w:basedOn w:val="TableNormal"/>
    <w:uiPriority w:val="99"/>
    <w:rsid w:val="00BB09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093E"/>
    <w:rPr>
      <w:color w:val="0000FF"/>
      <w:u w:val="single"/>
    </w:rPr>
  </w:style>
  <w:style w:type="paragraph" w:styleId="NormalIndent">
    <w:name w:val="Normal Indent"/>
    <w:basedOn w:val="Normal"/>
    <w:rsid w:val="00BB093E"/>
    <w:pPr>
      <w:spacing w:after="0" w:line="240" w:lineRule="auto"/>
      <w:ind w:left="720"/>
      <w:jc w:val="both"/>
    </w:pPr>
    <w:rPr>
      <w:rFonts w:ascii="Times New Roman" w:eastAsia="Times New Roman" w:hAnsi="Times New Roman" w:cs="Times New Roman"/>
      <w:sz w:val="24"/>
      <w:szCs w:val="20"/>
      <w:lang w:eastAsia="en-GB"/>
    </w:rPr>
  </w:style>
  <w:style w:type="paragraph" w:styleId="BalloonText">
    <w:name w:val="Balloon Text"/>
    <w:basedOn w:val="Normal"/>
    <w:link w:val="BalloonTextChar"/>
    <w:semiHidden/>
    <w:rsid w:val="00BB093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93E"/>
    <w:rPr>
      <w:rFonts w:ascii="Tahoma" w:eastAsia="Times New Roman" w:hAnsi="Tahoma" w:cs="Tahoma"/>
      <w:sz w:val="16"/>
      <w:szCs w:val="16"/>
    </w:rPr>
  </w:style>
  <w:style w:type="paragraph" w:styleId="BodyTextIndent2">
    <w:name w:val="Body Text Indent 2"/>
    <w:basedOn w:val="Normal"/>
    <w:link w:val="BodyTextIndent2Char"/>
    <w:rsid w:val="00BB09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jc w:val="both"/>
    </w:pPr>
    <w:rPr>
      <w:rFonts w:ascii="Times New Roman" w:eastAsia="Times New Roman" w:hAnsi="Times New Roman" w:cs="Times New Roman"/>
      <w:snapToGrid w:val="0"/>
      <w:color w:val="000000"/>
      <w:sz w:val="24"/>
      <w:szCs w:val="20"/>
      <w:lang w:val="en-US"/>
    </w:rPr>
  </w:style>
  <w:style w:type="character" w:customStyle="1" w:styleId="BodyTextIndent2Char">
    <w:name w:val="Body Text Indent 2 Char"/>
    <w:basedOn w:val="DefaultParagraphFont"/>
    <w:link w:val="BodyTextIndent2"/>
    <w:rsid w:val="00BB093E"/>
    <w:rPr>
      <w:rFonts w:ascii="Times New Roman" w:eastAsia="Times New Roman" w:hAnsi="Times New Roman" w:cs="Times New Roman"/>
      <w:snapToGrid w:val="0"/>
      <w:color w:val="000000"/>
      <w:sz w:val="24"/>
      <w:szCs w:val="20"/>
      <w:lang w:val="en-US"/>
    </w:rPr>
  </w:style>
  <w:style w:type="paragraph" w:customStyle="1" w:styleId="Default">
    <w:name w:val="Default"/>
    <w:rsid w:val="00BB093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UnresolvedMention">
    <w:name w:val="Unresolved Mention"/>
    <w:basedOn w:val="DefaultParagraphFont"/>
    <w:uiPriority w:val="99"/>
    <w:semiHidden/>
    <w:unhideWhenUsed/>
    <w:rsid w:val="009A2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7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alloyds.com/committee/survey-and-engineering-sub-committ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malloyds.com/committee/survey-and-engineering-sub-committe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395D1-C682-48B3-B52D-CA086C04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7294</Words>
  <Characters>42529</Characters>
  <Application>Microsoft Office Word</Application>
  <DocSecurity>0</DocSecurity>
  <Lines>1933</Lines>
  <Paragraphs>1132</Paragraphs>
  <ScaleCrop>false</ScaleCrop>
  <HeadingPairs>
    <vt:vector size="2" baseType="variant">
      <vt:variant>
        <vt:lpstr>Title</vt:lpstr>
      </vt:variant>
      <vt:variant>
        <vt:i4>1</vt:i4>
      </vt:variant>
    </vt:vector>
  </HeadingPairs>
  <TitlesOfParts>
    <vt:vector size="1" baseType="lpstr">
      <vt:lpstr/>
    </vt:vector>
  </TitlesOfParts>
  <Company>BTS</Company>
  <LinksUpToDate>false</LinksUpToDate>
  <CharactersWithSpaces>48691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Millen</dc:creator>
  <cp:lastModifiedBy>Alice Greaves</cp:lastModifiedBy>
  <cp:revision>3</cp:revision>
  <cp:lastPrinted>2016-10-18T09:23:00Z</cp:lastPrinted>
  <dcterms:created xsi:type="dcterms:W3CDTF">2026-01-14T14:30:00Z</dcterms:created>
  <dcterms:modified xsi:type="dcterms:W3CDTF">2026-01-14T14:31:00Z</dcterms:modified>
</cp:coreProperties>
</file>